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7E9EB" w14:textId="43C61D74" w:rsidR="00EC706E" w:rsidRPr="006165D2" w:rsidRDefault="00EC706E" w:rsidP="00096819">
      <w:pPr>
        <w:keepLines/>
        <w:tabs>
          <w:tab w:val="right" w:pos="10440"/>
          <w:tab w:val="right" w:pos="13323"/>
        </w:tabs>
        <w:spacing w:before="120" w:after="0" w:line="240" w:lineRule="auto"/>
        <w:rPr>
          <w:rFonts w:eastAsia="SimSun" w:cstheme="minorHAnsi"/>
          <w:b/>
          <w:sz w:val="24"/>
          <w:szCs w:val="24"/>
          <w:lang w:eastAsia="zh-CN"/>
        </w:rPr>
      </w:pPr>
      <w:bookmarkStart w:id="0" w:name="Title"/>
      <w:bookmarkStart w:id="1" w:name="DocumentFor"/>
      <w:bookmarkEnd w:id="0"/>
      <w:bookmarkEnd w:id="1"/>
      <w:r w:rsidRPr="006165D2">
        <w:rPr>
          <w:rFonts w:eastAsia="MS Mincho" w:cstheme="minorHAnsi"/>
          <w:b/>
          <w:sz w:val="24"/>
          <w:szCs w:val="24"/>
        </w:rPr>
        <w:t>3GPP TSG-RAN WG4 Meeting #</w:t>
      </w:r>
      <w:r w:rsidRPr="006165D2">
        <w:rPr>
          <w:rFonts w:eastAsia="MS Mincho" w:cstheme="minorHAnsi"/>
          <w:sz w:val="20"/>
          <w:szCs w:val="20"/>
        </w:rPr>
        <w:t xml:space="preserve"> </w:t>
      </w:r>
      <w:r w:rsidRPr="006165D2">
        <w:rPr>
          <w:rFonts w:eastAsia="MS Mincho" w:cstheme="minorHAnsi"/>
          <w:b/>
          <w:sz w:val="24"/>
          <w:szCs w:val="24"/>
        </w:rPr>
        <w:t>10</w:t>
      </w:r>
      <w:r w:rsidR="00024141" w:rsidRPr="006165D2">
        <w:rPr>
          <w:rFonts w:eastAsia="MS Mincho" w:cstheme="minorHAnsi"/>
          <w:b/>
          <w:sz w:val="24"/>
          <w:szCs w:val="24"/>
        </w:rPr>
        <w:t>6</w:t>
      </w:r>
      <w:r w:rsidR="009C0D53" w:rsidRPr="006165D2">
        <w:rPr>
          <w:rFonts w:eastAsia="MS Mincho" w:cstheme="minorHAnsi"/>
          <w:b/>
          <w:sz w:val="24"/>
          <w:szCs w:val="24"/>
        </w:rPr>
        <w:t>bis-e</w:t>
      </w:r>
      <w:r w:rsidRPr="006165D2">
        <w:rPr>
          <w:rFonts w:eastAsia="MS Mincho" w:cstheme="minorHAnsi"/>
          <w:b/>
          <w:sz w:val="24"/>
          <w:szCs w:val="24"/>
        </w:rPr>
        <w:tab/>
      </w:r>
      <w:r w:rsidR="00237B31" w:rsidRPr="006165D2">
        <w:rPr>
          <w:rFonts w:eastAsia="MS Mincho" w:cstheme="minorHAnsi"/>
          <w:b/>
          <w:sz w:val="24"/>
          <w:szCs w:val="24"/>
        </w:rPr>
        <w:t>R4-23</w:t>
      </w:r>
      <w:r w:rsidR="009C0D53" w:rsidRPr="006165D2">
        <w:rPr>
          <w:rFonts w:eastAsia="MS Mincho" w:cstheme="minorHAnsi"/>
          <w:b/>
          <w:sz w:val="24"/>
          <w:szCs w:val="24"/>
        </w:rPr>
        <w:t>xxxxx</w:t>
      </w:r>
    </w:p>
    <w:p w14:paraId="07EC9144" w14:textId="7A3EB602" w:rsidR="00FB277C" w:rsidRPr="006165D2" w:rsidRDefault="009C0D53" w:rsidP="00096819">
      <w:pPr>
        <w:widowControl w:val="0"/>
        <w:tabs>
          <w:tab w:val="left" w:pos="8190"/>
        </w:tabs>
        <w:spacing w:before="120" w:after="0" w:line="240" w:lineRule="auto"/>
        <w:rPr>
          <w:rFonts w:eastAsia="SimSun" w:cstheme="minorHAnsi"/>
          <w:b/>
          <w:sz w:val="24"/>
          <w:szCs w:val="24"/>
          <w:lang w:eastAsia="zh-CN"/>
        </w:rPr>
      </w:pPr>
      <w:r w:rsidRPr="006165D2">
        <w:rPr>
          <w:rFonts w:eastAsia="SimSun" w:cstheme="minorHAnsi"/>
          <w:b/>
          <w:sz w:val="24"/>
          <w:szCs w:val="24"/>
          <w:lang w:eastAsia="zh-CN"/>
        </w:rPr>
        <w:t>Online, April 17 – April 26, 2023</w:t>
      </w:r>
    </w:p>
    <w:p w14:paraId="31E346EE" w14:textId="77777777" w:rsidR="00024141" w:rsidRPr="006165D2" w:rsidRDefault="00024141" w:rsidP="00096819">
      <w:pPr>
        <w:widowControl w:val="0"/>
        <w:tabs>
          <w:tab w:val="left" w:pos="8190"/>
        </w:tabs>
        <w:spacing w:before="120" w:after="0" w:line="240" w:lineRule="auto"/>
        <w:rPr>
          <w:rFonts w:eastAsia="Times New Roman" w:cstheme="minorHAnsi"/>
          <w:noProof/>
          <w:sz w:val="24"/>
          <w:szCs w:val="20"/>
        </w:rPr>
      </w:pPr>
    </w:p>
    <w:p w14:paraId="198D845E" w14:textId="77777777" w:rsidR="00FB277C" w:rsidRPr="006165D2" w:rsidRDefault="00FB277C" w:rsidP="00096819">
      <w:pPr>
        <w:tabs>
          <w:tab w:val="left" w:pos="1985"/>
        </w:tabs>
        <w:spacing w:before="120" w:after="0" w:line="256" w:lineRule="auto"/>
        <w:rPr>
          <w:rFonts w:eastAsia="Times New Roman" w:cstheme="minorHAnsi"/>
          <w:sz w:val="24"/>
        </w:rPr>
      </w:pPr>
      <w:r w:rsidRPr="006165D2">
        <w:rPr>
          <w:rFonts w:eastAsia="Times New Roman" w:cstheme="minorHAnsi"/>
          <w:b/>
          <w:sz w:val="24"/>
        </w:rPr>
        <w:t xml:space="preserve">Source: </w:t>
      </w:r>
      <w:r w:rsidRPr="006165D2">
        <w:rPr>
          <w:rFonts w:eastAsia="Times New Roman" w:cstheme="minorHAnsi"/>
          <w:b/>
          <w:sz w:val="24"/>
        </w:rPr>
        <w:tab/>
      </w:r>
      <w:r w:rsidRPr="006165D2">
        <w:rPr>
          <w:rFonts w:eastAsia="Times New Roman" w:cstheme="minorHAnsi"/>
          <w:sz w:val="24"/>
        </w:rPr>
        <w:t>Qualcomm Incorporated</w:t>
      </w:r>
    </w:p>
    <w:p w14:paraId="651BD97F" w14:textId="443858CA" w:rsidR="00FB277C" w:rsidRPr="006165D2" w:rsidRDefault="00FB277C" w:rsidP="00096819">
      <w:pPr>
        <w:tabs>
          <w:tab w:val="left" w:pos="1985"/>
        </w:tabs>
        <w:spacing w:before="120" w:after="0" w:line="256" w:lineRule="auto"/>
        <w:ind w:left="1980" w:hanging="1980"/>
        <w:rPr>
          <w:rFonts w:eastAsia="Times New Roman" w:cstheme="minorHAnsi"/>
          <w:sz w:val="24"/>
          <w:szCs w:val="24"/>
        </w:rPr>
      </w:pPr>
      <w:r w:rsidRPr="006165D2">
        <w:rPr>
          <w:rFonts w:eastAsia="Times New Roman" w:cstheme="minorHAnsi"/>
          <w:b/>
          <w:sz w:val="24"/>
        </w:rPr>
        <w:t>Title:</w:t>
      </w:r>
      <w:r w:rsidRPr="006165D2">
        <w:rPr>
          <w:rFonts w:eastAsia="Times New Roman" w:cstheme="minorHAnsi"/>
          <w:sz w:val="24"/>
        </w:rPr>
        <w:t xml:space="preserve"> </w:t>
      </w:r>
      <w:r w:rsidRPr="006165D2">
        <w:rPr>
          <w:rFonts w:eastAsia="Times New Roman" w:cstheme="minorHAnsi"/>
          <w:sz w:val="24"/>
        </w:rPr>
        <w:tab/>
      </w:r>
      <w:r w:rsidR="006B4FB6">
        <w:rPr>
          <w:rFonts w:eastAsia="Times New Roman" w:cstheme="minorHAnsi"/>
          <w:sz w:val="24"/>
        </w:rPr>
        <w:t>Discus</w:t>
      </w:r>
      <w:r w:rsidR="00B01F62">
        <w:rPr>
          <w:rFonts w:eastAsia="Times New Roman" w:cstheme="minorHAnsi"/>
          <w:sz w:val="24"/>
        </w:rPr>
        <w:t xml:space="preserve">sion on </w:t>
      </w:r>
      <w:r w:rsidR="00406029" w:rsidRPr="006165D2">
        <w:rPr>
          <w:rFonts w:eastAsia="Times New Roman" w:cstheme="minorHAnsi"/>
          <w:sz w:val="24"/>
        </w:rPr>
        <w:t xml:space="preserve">ATG </w:t>
      </w:r>
      <w:r w:rsidR="00B01F62">
        <w:rPr>
          <w:rFonts w:eastAsia="Times New Roman" w:cstheme="minorHAnsi"/>
          <w:sz w:val="24"/>
        </w:rPr>
        <w:t xml:space="preserve">UE </w:t>
      </w:r>
      <w:r w:rsidR="00406029" w:rsidRPr="006165D2">
        <w:rPr>
          <w:rFonts w:eastAsia="Times New Roman" w:cstheme="minorHAnsi"/>
          <w:sz w:val="24"/>
        </w:rPr>
        <w:t>Demodulation requirement</w:t>
      </w:r>
      <w:r w:rsidR="002436E1">
        <w:rPr>
          <w:rFonts w:eastAsia="Times New Roman" w:cstheme="minorHAnsi"/>
          <w:sz w:val="24"/>
        </w:rPr>
        <w:t xml:space="preserve"> - General</w:t>
      </w:r>
    </w:p>
    <w:p w14:paraId="7873C4AF" w14:textId="7FD16394" w:rsidR="00FB277C" w:rsidRPr="006165D2" w:rsidRDefault="00FB277C" w:rsidP="00096819">
      <w:pPr>
        <w:tabs>
          <w:tab w:val="left" w:pos="1985"/>
        </w:tabs>
        <w:spacing w:before="120" w:after="0" w:line="256" w:lineRule="auto"/>
        <w:ind w:left="1980" w:hanging="1980"/>
        <w:rPr>
          <w:rFonts w:eastAsia="Times New Roman" w:cstheme="minorHAnsi"/>
          <w:sz w:val="24"/>
          <w:szCs w:val="24"/>
        </w:rPr>
      </w:pPr>
      <w:r w:rsidRPr="006165D2">
        <w:rPr>
          <w:rFonts w:eastAsia="Times New Roman" w:cstheme="minorHAnsi"/>
          <w:b/>
          <w:sz w:val="24"/>
        </w:rPr>
        <w:t>Agenda item:</w:t>
      </w:r>
      <w:r w:rsidRPr="006165D2">
        <w:rPr>
          <w:rFonts w:eastAsia="Times New Roman" w:cstheme="minorHAnsi"/>
          <w:sz w:val="24"/>
        </w:rPr>
        <w:tab/>
      </w:r>
      <w:r w:rsidR="00406029" w:rsidRPr="006165D2">
        <w:rPr>
          <w:rFonts w:eastAsia="Times New Roman" w:cstheme="minorHAnsi"/>
          <w:sz w:val="24"/>
        </w:rPr>
        <w:t>5.14.5.1</w:t>
      </w:r>
    </w:p>
    <w:p w14:paraId="20AB5F51" w14:textId="28893FAC" w:rsidR="0074077C" w:rsidRPr="0074077C" w:rsidRDefault="00FB277C" w:rsidP="00096819">
      <w:pPr>
        <w:tabs>
          <w:tab w:val="left" w:pos="1985"/>
        </w:tabs>
        <w:spacing w:before="120" w:after="0" w:line="256" w:lineRule="auto"/>
        <w:rPr>
          <w:rFonts w:eastAsia="Times New Roman" w:cstheme="minorHAnsi"/>
          <w:sz w:val="24"/>
        </w:rPr>
      </w:pPr>
      <w:r w:rsidRPr="006165D2">
        <w:rPr>
          <w:rFonts w:eastAsia="Times New Roman" w:cstheme="minorHAnsi"/>
          <w:b/>
          <w:sz w:val="24"/>
        </w:rPr>
        <w:t>Document for:</w:t>
      </w:r>
      <w:r w:rsidRPr="006165D2">
        <w:rPr>
          <w:rFonts w:eastAsia="Times New Roman" w:cstheme="minorHAnsi"/>
          <w:sz w:val="24"/>
        </w:rPr>
        <w:tab/>
      </w:r>
      <w:r w:rsidR="0074077C">
        <w:rPr>
          <w:rFonts w:eastAsia="Times New Roman" w:cstheme="minorHAnsi"/>
          <w:sz w:val="24"/>
        </w:rPr>
        <w:t>Approval</w:t>
      </w:r>
    </w:p>
    <w:p w14:paraId="11A17B3B" w14:textId="795234AA" w:rsidR="00FB277C" w:rsidRPr="006165D2" w:rsidRDefault="00FB277C" w:rsidP="00096819">
      <w:pPr>
        <w:keepNext/>
        <w:keepLines/>
        <w:numPr>
          <w:ilvl w:val="0"/>
          <w:numId w:val="16"/>
        </w:numPr>
        <w:pBdr>
          <w:top w:val="single" w:sz="12" w:space="3" w:color="auto"/>
        </w:pBdr>
        <w:tabs>
          <w:tab w:val="num" w:pos="522"/>
        </w:tabs>
        <w:spacing w:before="120" w:after="0" w:line="240" w:lineRule="auto"/>
        <w:ind w:left="522" w:hanging="522"/>
        <w:outlineLvl w:val="0"/>
        <w:rPr>
          <w:rFonts w:eastAsia="Times New Roman" w:cstheme="minorHAnsi"/>
          <w:sz w:val="36"/>
          <w:szCs w:val="20"/>
        </w:rPr>
      </w:pPr>
      <w:r w:rsidRPr="006165D2">
        <w:rPr>
          <w:rFonts w:eastAsia="Times New Roman" w:cstheme="minorHAnsi"/>
          <w:sz w:val="36"/>
          <w:szCs w:val="20"/>
        </w:rPr>
        <w:t>Introduction</w:t>
      </w:r>
      <w:r w:rsidRPr="006165D2">
        <w:rPr>
          <w:rFonts w:eastAsia="Times New Roman" w:cstheme="minorHAnsi"/>
          <w:b/>
          <w:bCs/>
        </w:rPr>
        <w:fldChar w:fldCharType="begin"/>
      </w:r>
      <w:r w:rsidRPr="006165D2">
        <w:rPr>
          <w:rFonts w:eastAsia="Times New Roman" w:cstheme="minorHAnsi"/>
          <w:b/>
          <w:bCs/>
        </w:rPr>
        <w:instrText xml:space="preserve"> SEQ Obs \h \r0 </w:instrText>
      </w:r>
      <w:r w:rsidRPr="006165D2">
        <w:rPr>
          <w:rFonts w:eastAsia="Times New Roman" w:cstheme="minorHAnsi"/>
          <w:b/>
          <w:bCs/>
        </w:rPr>
        <w:fldChar w:fldCharType="end"/>
      </w:r>
      <w:r w:rsidRPr="006165D2">
        <w:rPr>
          <w:rFonts w:eastAsia="Times New Roman" w:cstheme="minorHAnsi"/>
          <w:b/>
          <w:bCs/>
        </w:rPr>
        <w:fldChar w:fldCharType="begin"/>
      </w:r>
      <w:r w:rsidRPr="006165D2">
        <w:rPr>
          <w:rFonts w:eastAsia="Times New Roman" w:cstheme="minorHAnsi"/>
          <w:b/>
          <w:bCs/>
        </w:rPr>
        <w:instrText xml:space="preserve"> SEQ Props \h \r0</w:instrText>
      </w:r>
      <w:r w:rsidRPr="006165D2">
        <w:rPr>
          <w:rFonts w:eastAsia="Times New Roman" w:cstheme="minorHAnsi"/>
          <w:b/>
          <w:bCs/>
        </w:rPr>
        <w:fldChar w:fldCharType="end"/>
      </w:r>
    </w:p>
    <w:p w14:paraId="4519A72A" w14:textId="105CA19F" w:rsidR="008F7905" w:rsidRPr="006165D2" w:rsidRDefault="00AC785E" w:rsidP="00096819">
      <w:pPr>
        <w:spacing w:before="120" w:after="0" w:line="256" w:lineRule="auto"/>
        <w:rPr>
          <w:rFonts w:eastAsia="Times New Roman" w:cstheme="minorHAnsi"/>
        </w:rPr>
      </w:pPr>
      <w:r w:rsidRPr="006165D2">
        <w:rPr>
          <w:rFonts w:eastAsia="Times New Roman" w:cstheme="minorHAnsi"/>
        </w:rPr>
        <w:t xml:space="preserve">In </w:t>
      </w:r>
      <w:r w:rsidR="00866BA3" w:rsidRPr="006165D2">
        <w:rPr>
          <w:rFonts w:eastAsia="Times New Roman" w:cstheme="minorHAnsi"/>
        </w:rPr>
        <w:t>the previous RAN4 Meeting #106, some initial agreements were reached on the General scope of Demodulation Requirements for ATG. In this contribution, we share our view on the open items.</w:t>
      </w:r>
    </w:p>
    <w:p w14:paraId="26EC63F5" w14:textId="76032F55" w:rsidR="00F93AF6" w:rsidRDefault="0017298B" w:rsidP="00096819">
      <w:pPr>
        <w:pStyle w:val="Heading1"/>
        <w:spacing w:before="120" w:after="0"/>
        <w:rPr>
          <w:rFonts w:asciiTheme="minorHAnsi" w:hAnsiTheme="minorHAnsi" w:cstheme="minorHAnsi"/>
        </w:rPr>
      </w:pPr>
      <w:r w:rsidRPr="006165D2">
        <w:rPr>
          <w:rFonts w:asciiTheme="minorHAnsi" w:hAnsiTheme="minorHAnsi" w:cstheme="minorHAnsi"/>
        </w:rPr>
        <w:t>General</w:t>
      </w:r>
    </w:p>
    <w:p w14:paraId="50BD1824" w14:textId="52555D46" w:rsidR="0092044A" w:rsidRDefault="0092044A" w:rsidP="0092044A">
      <w:pPr>
        <w:pStyle w:val="Heading2"/>
      </w:pPr>
      <w:r>
        <w:t>Channel Models</w:t>
      </w:r>
    </w:p>
    <w:p w14:paraId="2FE8169B" w14:textId="31D0652B" w:rsidR="0092044A" w:rsidRDefault="0092044A" w:rsidP="0092044A">
      <w:pPr>
        <w:rPr>
          <w:lang w:val="en-GB"/>
        </w:rPr>
      </w:pPr>
      <w:r>
        <w:rPr>
          <w:lang w:val="en-GB"/>
        </w:rPr>
        <w:t xml:space="preserve">In RAN4#106 </w:t>
      </w:r>
      <w:r w:rsidR="0004505D">
        <w:rPr>
          <w:lang w:val="en-GB"/>
        </w:rPr>
        <w:t xml:space="preserve">two </w:t>
      </w:r>
      <w:r w:rsidR="003C010C">
        <w:rPr>
          <w:lang w:val="en-GB"/>
        </w:rPr>
        <w:t xml:space="preserve">candidate </w:t>
      </w:r>
      <w:r w:rsidR="0004505D">
        <w:rPr>
          <w:lang w:val="en-GB"/>
        </w:rPr>
        <w:t xml:space="preserve">channel models </w:t>
      </w:r>
      <w:r w:rsidR="003C010C">
        <w:rPr>
          <w:lang w:val="en-GB"/>
        </w:rPr>
        <w:t xml:space="preserve">for the definition of ATG UE Demodulation requirements </w:t>
      </w:r>
      <w:r w:rsidR="0004505D">
        <w:rPr>
          <w:lang w:val="en-GB"/>
        </w:rPr>
        <w:t>have been discussed:</w:t>
      </w:r>
    </w:p>
    <w:p w14:paraId="0E00551D" w14:textId="77777777" w:rsidR="0004505D" w:rsidRPr="006165D2" w:rsidRDefault="0004505D" w:rsidP="003C010C">
      <w:pPr>
        <w:numPr>
          <w:ilvl w:val="0"/>
          <w:numId w:val="13"/>
        </w:numPr>
        <w:spacing w:before="120" w:after="0" w:line="240" w:lineRule="auto"/>
        <w:rPr>
          <w:rFonts w:eastAsia="SimSun" w:cstheme="minorHAnsi"/>
          <w:sz w:val="20"/>
          <w:szCs w:val="24"/>
          <w:lang w:val="en-GB" w:eastAsia="zh-CN"/>
        </w:rPr>
      </w:pPr>
      <w:r w:rsidRPr="006165D2">
        <w:rPr>
          <w:rFonts w:eastAsia="SimSun" w:cstheme="minorHAnsi"/>
          <w:sz w:val="20"/>
          <w:szCs w:val="24"/>
          <w:lang w:val="en-GB" w:eastAsia="zh-CN"/>
        </w:rPr>
        <w:t xml:space="preserve">Option 1: Single path AWGN channel </w:t>
      </w:r>
    </w:p>
    <w:p w14:paraId="3DCDF9AD" w14:textId="77777777" w:rsidR="0004505D" w:rsidRPr="006165D2" w:rsidRDefault="0004505D" w:rsidP="003C010C">
      <w:pPr>
        <w:numPr>
          <w:ilvl w:val="0"/>
          <w:numId w:val="13"/>
        </w:numPr>
        <w:spacing w:before="120" w:after="0" w:line="240" w:lineRule="auto"/>
        <w:rPr>
          <w:rFonts w:eastAsia="SimSun" w:cstheme="minorHAnsi"/>
          <w:sz w:val="20"/>
          <w:szCs w:val="24"/>
          <w:lang w:val="en-GB" w:eastAsia="zh-CN"/>
        </w:rPr>
      </w:pPr>
      <w:r w:rsidRPr="006165D2">
        <w:rPr>
          <w:rFonts w:eastAsia="SimSun" w:cstheme="minorHAnsi"/>
          <w:sz w:val="20"/>
          <w:szCs w:val="24"/>
          <w:lang w:val="en-GB" w:eastAsia="zh-CN"/>
        </w:rPr>
        <w:t>Option 2: NTN-TDL-C (FFS for the delay spread and K factor)</w:t>
      </w:r>
    </w:p>
    <w:p w14:paraId="3F9F7C93" w14:textId="77777777" w:rsidR="00AA053D" w:rsidRDefault="00AA053D" w:rsidP="0092044A">
      <w:pPr>
        <w:rPr>
          <w:lang w:val="en-GB"/>
        </w:rPr>
      </w:pPr>
    </w:p>
    <w:p w14:paraId="2BCA9B92" w14:textId="5A6547D3" w:rsidR="006C21BC" w:rsidRDefault="006C21BC" w:rsidP="0092044A">
      <w:pPr>
        <w:rPr>
          <w:lang w:val="en-GB"/>
        </w:rPr>
      </w:pPr>
      <w:r>
        <w:rPr>
          <w:lang w:val="en-GB"/>
        </w:rPr>
        <w:t>NTN</w:t>
      </w:r>
      <w:r w:rsidR="00F65716">
        <w:rPr>
          <w:lang w:val="en-GB"/>
        </w:rPr>
        <w:t xml:space="preserve"> Channel </w:t>
      </w:r>
      <w:r>
        <w:rPr>
          <w:lang w:val="en-GB"/>
        </w:rPr>
        <w:t xml:space="preserve">models </w:t>
      </w:r>
      <w:r w:rsidR="00F65716">
        <w:rPr>
          <w:lang w:val="en-GB"/>
        </w:rPr>
        <w:t xml:space="preserve">are defined in </w:t>
      </w:r>
      <w:r>
        <w:rPr>
          <w:lang w:val="en-GB"/>
        </w:rPr>
        <w:t xml:space="preserve">3GPP </w:t>
      </w:r>
      <w:r w:rsidR="00580395">
        <w:rPr>
          <w:lang w:val="en-GB"/>
        </w:rPr>
        <w:t xml:space="preserve">TR 38.811 </w:t>
      </w:r>
      <w:r w:rsidR="00F65716">
        <w:rPr>
          <w:lang w:val="en-GB"/>
        </w:rPr>
        <w:t xml:space="preserve">[2], and their </w:t>
      </w:r>
      <w:r w:rsidR="00E92EB4">
        <w:rPr>
          <w:lang w:val="en-GB"/>
        </w:rPr>
        <w:t>reference deployment scenario includes</w:t>
      </w:r>
      <w:r w:rsidR="00AA053D">
        <w:rPr>
          <w:lang w:val="en-GB"/>
        </w:rPr>
        <w:t xml:space="preserve"> </w:t>
      </w:r>
      <w:r w:rsidR="003B1DA7">
        <w:rPr>
          <w:lang w:val="en-GB"/>
        </w:rPr>
        <w:t xml:space="preserve">also airborne </w:t>
      </w:r>
      <w:r w:rsidR="00E92EB4">
        <w:rPr>
          <w:lang w:val="en-GB"/>
        </w:rPr>
        <w:t>UAS Unmanned Aircraft Systems with altitude</w:t>
      </w:r>
      <w:r w:rsidR="00AA053D">
        <w:rPr>
          <w:lang w:val="en-GB"/>
        </w:rPr>
        <w:t xml:space="preserve"> </w:t>
      </w:r>
      <w:r w:rsidR="00E92EB4">
        <w:rPr>
          <w:lang w:val="en-GB"/>
        </w:rPr>
        <w:t>between 8 and 50km</w:t>
      </w:r>
      <w:r w:rsidR="00AA053D">
        <w:rPr>
          <w:lang w:val="en-GB"/>
        </w:rPr>
        <w:t xml:space="preserve"> (see Deployment D5 in Table 5.1-1 in [2])</w:t>
      </w:r>
      <w:r w:rsidR="00E92EB4">
        <w:rPr>
          <w:lang w:val="en-GB"/>
        </w:rPr>
        <w:t xml:space="preserve">. </w:t>
      </w:r>
    </w:p>
    <w:p w14:paraId="0CDBB50A" w14:textId="625061EA" w:rsidR="00E92EB4" w:rsidRDefault="00E92EB4" w:rsidP="0092044A">
      <w:pPr>
        <w:rPr>
          <w:lang w:val="en-GB"/>
        </w:rPr>
      </w:pPr>
      <w:r>
        <w:rPr>
          <w:lang w:val="en-GB"/>
        </w:rPr>
        <w:t xml:space="preserve">We </w:t>
      </w:r>
      <w:r w:rsidR="00C36D67">
        <w:rPr>
          <w:lang w:val="en-GB"/>
        </w:rPr>
        <w:t xml:space="preserve">have identified some </w:t>
      </w:r>
      <w:r>
        <w:rPr>
          <w:lang w:val="en-GB"/>
        </w:rPr>
        <w:t xml:space="preserve">differences between the </w:t>
      </w:r>
      <w:r w:rsidR="00C36D67">
        <w:rPr>
          <w:lang w:val="en-GB"/>
        </w:rPr>
        <w:t xml:space="preserve">NTN channel models derived for Link Level simulations in [2], </w:t>
      </w:r>
      <w:r>
        <w:rPr>
          <w:lang w:val="en-GB"/>
        </w:rPr>
        <w:t>with respect to the ATG deployment scenario under analysis:</w:t>
      </w:r>
    </w:p>
    <w:p w14:paraId="1CA49862" w14:textId="4D161E92" w:rsidR="003C010C" w:rsidRDefault="00864773" w:rsidP="00E92EB4">
      <w:pPr>
        <w:pStyle w:val="ListParagraph"/>
        <w:numPr>
          <w:ilvl w:val="0"/>
          <w:numId w:val="18"/>
        </w:numPr>
        <w:rPr>
          <w:lang w:val="en-GB"/>
        </w:rPr>
      </w:pPr>
      <w:r>
        <w:rPr>
          <w:lang w:val="en-GB"/>
        </w:rPr>
        <w:t xml:space="preserve">The range of </w:t>
      </w:r>
      <w:r w:rsidR="00E92EB4">
        <w:rPr>
          <w:lang w:val="en-GB"/>
        </w:rPr>
        <w:t xml:space="preserve">ATG UE height is expected to </w:t>
      </w:r>
      <w:r w:rsidR="007E559C">
        <w:rPr>
          <w:lang w:val="en-GB"/>
        </w:rPr>
        <w:t xml:space="preserve">be </w:t>
      </w:r>
      <w:r>
        <w:rPr>
          <w:lang w:val="en-GB"/>
        </w:rPr>
        <w:t xml:space="preserve">most of the time below or at the lower end of the range </w:t>
      </w:r>
      <w:r w:rsidR="006C21BC">
        <w:rPr>
          <w:lang w:val="en-GB"/>
        </w:rPr>
        <w:t xml:space="preserve">considered </w:t>
      </w:r>
      <w:r w:rsidR="003B1DA7">
        <w:rPr>
          <w:lang w:val="en-GB"/>
        </w:rPr>
        <w:t xml:space="preserve">by the </w:t>
      </w:r>
      <w:r w:rsidR="00C8037D">
        <w:rPr>
          <w:lang w:val="en-GB"/>
        </w:rPr>
        <w:t>NTN study</w:t>
      </w:r>
      <w:r>
        <w:rPr>
          <w:lang w:val="en-GB"/>
        </w:rPr>
        <w:t xml:space="preserve"> for UAS</w:t>
      </w:r>
      <w:r w:rsidR="00C8037D">
        <w:rPr>
          <w:lang w:val="en-GB"/>
        </w:rPr>
        <w:t>, with typical aircraft altitude</w:t>
      </w:r>
      <w:r w:rsidR="0026695E">
        <w:rPr>
          <w:lang w:val="en-GB"/>
        </w:rPr>
        <w:t xml:space="preserve"> </w:t>
      </w:r>
      <w:r w:rsidR="00EB18D8">
        <w:rPr>
          <w:lang w:val="en-GB"/>
        </w:rPr>
        <w:t>between 3 and 12 km;</w:t>
      </w:r>
    </w:p>
    <w:p w14:paraId="6120DDEB" w14:textId="77777777" w:rsidR="00A63129" w:rsidRDefault="00562F41" w:rsidP="00E92EB4">
      <w:pPr>
        <w:pStyle w:val="ListParagraph"/>
        <w:numPr>
          <w:ilvl w:val="0"/>
          <w:numId w:val="18"/>
        </w:numPr>
        <w:rPr>
          <w:lang w:val="en-GB"/>
        </w:rPr>
      </w:pPr>
      <w:r>
        <w:rPr>
          <w:lang w:val="en-GB"/>
        </w:rPr>
        <w:t xml:space="preserve">NTN Channel model design assumes that </w:t>
      </w:r>
      <w:r w:rsidR="00C36D67">
        <w:rPr>
          <w:lang w:val="en-GB"/>
        </w:rPr>
        <w:t xml:space="preserve">the terrestrial (non-airborne) </w:t>
      </w:r>
      <w:r w:rsidR="006C5985">
        <w:rPr>
          <w:lang w:val="en-GB"/>
        </w:rPr>
        <w:t>terminal</w:t>
      </w:r>
      <w:r w:rsidR="00C36D67">
        <w:rPr>
          <w:lang w:val="en-GB"/>
        </w:rPr>
        <w:t xml:space="preserve"> is a UE </w:t>
      </w:r>
      <w:r w:rsidR="006C5985">
        <w:rPr>
          <w:lang w:val="en-GB"/>
        </w:rPr>
        <w:t xml:space="preserve">on the ground </w:t>
      </w:r>
      <w:r w:rsidR="00C36D67">
        <w:rPr>
          <w:lang w:val="en-GB"/>
        </w:rPr>
        <w:t xml:space="preserve">and experiences local scattering due to the </w:t>
      </w:r>
      <w:r w:rsidR="009C15C8">
        <w:rPr>
          <w:lang w:val="en-GB"/>
        </w:rPr>
        <w:t>surrounding environment. For ATG communications, the receiving terminal is expected to be an IMT BS</w:t>
      </w:r>
      <w:r w:rsidR="005D43A8">
        <w:rPr>
          <w:lang w:val="en-GB"/>
        </w:rPr>
        <w:t>, so the height and surrounding cl</w:t>
      </w:r>
      <w:r w:rsidR="00EE648A">
        <w:rPr>
          <w:lang w:val="en-GB"/>
        </w:rPr>
        <w:t xml:space="preserve">utter </w:t>
      </w:r>
      <w:r w:rsidR="00A63129">
        <w:rPr>
          <w:lang w:val="en-GB"/>
        </w:rPr>
        <w:t>are not expected to match the channel model design;</w:t>
      </w:r>
    </w:p>
    <w:p w14:paraId="0760437F" w14:textId="0F6D35E6" w:rsidR="00A63129" w:rsidRPr="006165D2" w:rsidRDefault="00A63129" w:rsidP="00A63129">
      <w:pPr>
        <w:spacing w:before="120" w:after="0"/>
        <w:rPr>
          <w:rFonts w:eastAsia="Times New Roman" w:cstheme="minorHAnsi"/>
          <w:b/>
          <w:bCs/>
        </w:rPr>
      </w:pPr>
      <w:r w:rsidRPr="006165D2">
        <w:rPr>
          <w:rFonts w:eastAsia="Times New Roman" w:cstheme="minorHAnsi"/>
          <w:b/>
          <w:bCs/>
        </w:rPr>
        <w:t xml:space="preserve">Observation </w:t>
      </w:r>
      <w:r w:rsidRPr="006165D2">
        <w:rPr>
          <w:rFonts w:eastAsia="Times New Roman" w:cstheme="minorHAnsi"/>
          <w:b/>
          <w:bCs/>
        </w:rPr>
        <w:fldChar w:fldCharType="begin"/>
      </w:r>
      <w:r w:rsidRPr="006165D2">
        <w:rPr>
          <w:rFonts w:eastAsia="Times New Roman" w:cstheme="minorHAnsi"/>
          <w:b/>
          <w:bCs/>
        </w:rPr>
        <w:instrText xml:space="preserve"> SEQ Obs \n \* MERGEFORMAT  \* MERGEFORMAT  \* MERGEFORMAT </w:instrText>
      </w:r>
      <w:r w:rsidRPr="006165D2">
        <w:rPr>
          <w:rFonts w:eastAsia="Times New Roman" w:cstheme="minorHAnsi"/>
          <w:b/>
          <w:bCs/>
        </w:rPr>
        <w:fldChar w:fldCharType="separate"/>
      </w:r>
      <w:r w:rsidR="00954CDC">
        <w:rPr>
          <w:rFonts w:eastAsia="Times New Roman" w:cstheme="minorHAnsi"/>
          <w:b/>
          <w:bCs/>
          <w:noProof/>
        </w:rPr>
        <w:t>1</w:t>
      </w:r>
      <w:r w:rsidRPr="006165D2">
        <w:rPr>
          <w:rFonts w:eastAsia="Times New Roman" w:cstheme="minorHAnsi"/>
          <w:b/>
          <w:bCs/>
        </w:rPr>
        <w:fldChar w:fldCharType="end"/>
      </w:r>
      <w:r w:rsidRPr="006165D2">
        <w:rPr>
          <w:rFonts w:eastAsia="Times New Roman" w:cstheme="minorHAnsi"/>
          <w:b/>
          <w:bCs/>
        </w:rPr>
        <w:t xml:space="preserve">: </w:t>
      </w:r>
      <w:r>
        <w:rPr>
          <w:rFonts w:eastAsia="Times New Roman" w:cstheme="minorHAnsi"/>
          <w:b/>
          <w:bCs/>
        </w:rPr>
        <w:t xml:space="preserve">NTN Channel models defined in 3GPP TR 38.811 </w:t>
      </w:r>
      <w:r w:rsidR="00DD6747">
        <w:rPr>
          <w:rFonts w:eastAsia="Times New Roman" w:cstheme="minorHAnsi"/>
          <w:b/>
          <w:bCs/>
        </w:rPr>
        <w:t xml:space="preserve">are not </w:t>
      </w:r>
      <w:r w:rsidR="00954CDC">
        <w:rPr>
          <w:rFonts w:eastAsia="Times New Roman" w:cstheme="minorHAnsi"/>
          <w:b/>
          <w:bCs/>
        </w:rPr>
        <w:t xml:space="preserve">specifically </w:t>
      </w:r>
      <w:r w:rsidR="003E3776">
        <w:rPr>
          <w:rFonts w:eastAsia="Times New Roman" w:cstheme="minorHAnsi"/>
          <w:b/>
          <w:bCs/>
        </w:rPr>
        <w:t xml:space="preserve">designed to model </w:t>
      </w:r>
      <w:r w:rsidR="00DD6747">
        <w:rPr>
          <w:rFonts w:eastAsia="Times New Roman" w:cstheme="minorHAnsi"/>
          <w:b/>
          <w:bCs/>
        </w:rPr>
        <w:t xml:space="preserve">ATG UE </w:t>
      </w:r>
      <w:r w:rsidR="003E3776">
        <w:rPr>
          <w:rFonts w:eastAsia="Times New Roman" w:cstheme="minorHAnsi"/>
          <w:b/>
          <w:bCs/>
        </w:rPr>
        <w:t>to ATG BS propagation</w:t>
      </w:r>
      <w:r w:rsidRPr="006165D2">
        <w:rPr>
          <w:rFonts w:eastAsia="Times New Roman" w:cstheme="minorHAnsi"/>
          <w:b/>
          <w:bCs/>
        </w:rPr>
        <w:t>;</w:t>
      </w:r>
    </w:p>
    <w:p w14:paraId="130A147D" w14:textId="47BC0FB8" w:rsidR="00A63129" w:rsidRDefault="00A63129" w:rsidP="00A63129">
      <w:pPr>
        <w:spacing w:before="120" w:after="0"/>
        <w:rPr>
          <w:rFonts w:eastAsia="Times New Roman" w:cstheme="minorHAnsi"/>
          <w:b/>
          <w:bCs/>
        </w:rPr>
      </w:pPr>
      <w:r w:rsidRPr="006165D2">
        <w:rPr>
          <w:rFonts w:eastAsia="Times New Roman" w:cstheme="minorHAnsi"/>
          <w:b/>
          <w:bCs/>
        </w:rPr>
        <w:t xml:space="preserve">Proposal </w:t>
      </w:r>
      <w:r w:rsidRPr="006165D2">
        <w:rPr>
          <w:rFonts w:eastAsia="Times New Roman" w:cstheme="minorHAnsi"/>
          <w:b/>
          <w:bCs/>
        </w:rPr>
        <w:fldChar w:fldCharType="begin"/>
      </w:r>
      <w:r w:rsidRPr="006165D2">
        <w:rPr>
          <w:rFonts w:eastAsia="Times New Roman" w:cstheme="minorHAnsi"/>
          <w:b/>
          <w:bCs/>
        </w:rPr>
        <w:instrText xml:space="preserve"> SEQ Props \n \* MERGEFORMAT  \* MERGEFORMAT </w:instrText>
      </w:r>
      <w:r w:rsidRPr="006165D2">
        <w:rPr>
          <w:rFonts w:eastAsia="Times New Roman" w:cstheme="minorHAnsi"/>
          <w:b/>
          <w:bCs/>
        </w:rPr>
        <w:fldChar w:fldCharType="separate"/>
      </w:r>
      <w:r w:rsidR="00954CDC">
        <w:rPr>
          <w:rFonts w:eastAsia="Times New Roman" w:cstheme="minorHAnsi"/>
          <w:b/>
          <w:bCs/>
          <w:noProof/>
        </w:rPr>
        <w:t>1</w:t>
      </w:r>
      <w:r w:rsidRPr="006165D2">
        <w:rPr>
          <w:rFonts w:eastAsia="Times New Roman" w:cstheme="minorHAnsi"/>
          <w:b/>
          <w:bCs/>
        </w:rPr>
        <w:fldChar w:fldCharType="end"/>
      </w:r>
      <w:r w:rsidRPr="006165D2">
        <w:rPr>
          <w:rFonts w:eastAsia="Times New Roman" w:cstheme="minorHAnsi"/>
          <w:b/>
          <w:bCs/>
        </w:rPr>
        <w:t>:</w:t>
      </w:r>
      <w:r w:rsidR="00AD2A72">
        <w:rPr>
          <w:rFonts w:eastAsia="Times New Roman" w:cstheme="minorHAnsi"/>
          <w:b/>
          <w:bCs/>
        </w:rPr>
        <w:t xml:space="preserve"> For ATG UE Demodulation, RAN4 to use Single Path </w:t>
      </w:r>
      <w:r w:rsidR="009E21A9">
        <w:rPr>
          <w:rFonts w:eastAsia="Times New Roman" w:cstheme="minorHAnsi"/>
          <w:b/>
          <w:bCs/>
        </w:rPr>
        <w:t>channel without fading</w:t>
      </w:r>
      <w:r w:rsidRPr="006165D2">
        <w:rPr>
          <w:rFonts w:eastAsia="Times New Roman" w:cstheme="minorHAnsi"/>
          <w:b/>
          <w:bCs/>
        </w:rPr>
        <w:t>;</w:t>
      </w:r>
    </w:p>
    <w:p w14:paraId="0A4EC1F6" w14:textId="04C0BF7A" w:rsidR="00EB18D8" w:rsidRPr="00A63129" w:rsidRDefault="00EB18D8" w:rsidP="00A63129"/>
    <w:p w14:paraId="733BC178" w14:textId="5AAFAD32" w:rsidR="0092044A" w:rsidRPr="0092044A" w:rsidRDefault="0092044A" w:rsidP="0092044A">
      <w:pPr>
        <w:pStyle w:val="Heading2"/>
      </w:pPr>
      <w:r>
        <w:t>Deployment scenarios and impact on Channel mode</w:t>
      </w:r>
      <w:r w:rsidR="00F65716">
        <w:t>l</w:t>
      </w:r>
      <w:r>
        <w:t>ling</w:t>
      </w:r>
    </w:p>
    <w:p w14:paraId="75E2EACD" w14:textId="53BD3434" w:rsidR="0017298B" w:rsidRDefault="0017298B" w:rsidP="00096819">
      <w:pPr>
        <w:spacing w:before="120" w:after="0" w:line="240" w:lineRule="auto"/>
        <w:rPr>
          <w:rFonts w:eastAsia="MS Mincho" w:cstheme="minorHAnsi"/>
          <w:lang w:val="en-GB" w:eastAsia="zh-CN"/>
        </w:rPr>
      </w:pPr>
      <w:r w:rsidRPr="0017298B">
        <w:rPr>
          <w:rFonts w:eastAsia="SimSun" w:cstheme="minorHAnsi"/>
          <w:lang w:val="en-GB" w:eastAsia="zh-CN"/>
        </w:rPr>
        <w:t xml:space="preserve">In the last meeting it was discuss whether the </w:t>
      </w:r>
      <w:r w:rsidRPr="0017298B">
        <w:rPr>
          <w:rFonts w:eastAsia="MS Mincho" w:cstheme="minorHAnsi"/>
          <w:lang w:val="en-GB" w:eastAsia="zh-CN"/>
        </w:rPr>
        <w:t>following two deployment scenarios for the scope of the Rel-18 ATG demodulation discussion should be discussed:</w:t>
      </w:r>
    </w:p>
    <w:p w14:paraId="1C88A44E" w14:textId="77777777" w:rsidR="002216AB" w:rsidRPr="0017298B" w:rsidRDefault="002216AB" w:rsidP="00096819">
      <w:pPr>
        <w:spacing w:before="120" w:after="0" w:line="240" w:lineRule="auto"/>
        <w:rPr>
          <w:rFonts w:eastAsia="SimSun" w:cstheme="minorHAnsi"/>
          <w:lang w:val="en-GB" w:eastAsia="zh-CN"/>
        </w:rPr>
      </w:pPr>
    </w:p>
    <w:p w14:paraId="1D56A253" w14:textId="77777777" w:rsidR="0017298B" w:rsidRPr="0017298B" w:rsidRDefault="0017298B" w:rsidP="00096819">
      <w:pPr>
        <w:widowControl w:val="0"/>
        <w:spacing w:before="120" w:after="0" w:line="240" w:lineRule="auto"/>
        <w:rPr>
          <w:rFonts w:eastAsia="DengXian" w:cstheme="minorHAnsi"/>
          <w:lang w:val="en-GB"/>
        </w:rPr>
      </w:pPr>
      <w:r w:rsidRPr="0017298B">
        <w:rPr>
          <w:rFonts w:eastAsia="DengXian" w:cstheme="minorHAnsi"/>
          <w:noProof/>
          <w:lang w:eastAsia="zh-CN"/>
        </w:rPr>
        <w:drawing>
          <wp:inline distT="0" distB="0" distL="114300" distR="114300" wp14:anchorId="42BE3231" wp14:editId="15985726">
            <wp:extent cx="4899660" cy="876300"/>
            <wp:effectExtent l="0" t="0" r="7620" b="7620"/>
            <wp:docPr id="2" name="Picture 2"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descr="Chart&#10;&#10;Description automatically generated with medium confidence"/>
                    <pic:cNvPicPr>
                      <a:picLocks noChangeAspect="1"/>
                    </pic:cNvPicPr>
                  </pic:nvPicPr>
                  <pic:blipFill>
                    <a:blip r:embed="rId7" cstate="print"/>
                    <a:stretch>
                      <a:fillRect/>
                    </a:stretch>
                  </pic:blipFill>
                  <pic:spPr>
                    <a:xfrm>
                      <a:off x="0" y="0"/>
                      <a:ext cx="4899660" cy="876300"/>
                    </a:xfrm>
                    <a:prstGeom prst="rect">
                      <a:avLst/>
                    </a:prstGeom>
                    <a:noFill/>
                    <a:ln>
                      <a:noFill/>
                    </a:ln>
                  </pic:spPr>
                </pic:pic>
              </a:graphicData>
            </a:graphic>
          </wp:inline>
        </w:drawing>
      </w:r>
    </w:p>
    <w:p w14:paraId="1F9E1AB4" w14:textId="437E49DF" w:rsidR="0017298B" w:rsidRPr="002216AB" w:rsidRDefault="0017298B" w:rsidP="00096819">
      <w:pPr>
        <w:widowControl w:val="0"/>
        <w:numPr>
          <w:ilvl w:val="0"/>
          <w:numId w:val="13"/>
        </w:numPr>
        <w:spacing w:before="120" w:after="0" w:line="240" w:lineRule="auto"/>
        <w:jc w:val="center"/>
        <w:rPr>
          <w:rFonts w:eastAsia="DengXian" w:cstheme="minorHAnsi"/>
          <w:lang w:val="en-GB"/>
        </w:rPr>
      </w:pPr>
      <w:r w:rsidRPr="0017298B">
        <w:rPr>
          <w:rFonts w:eastAsia="DengXian" w:cstheme="minorHAnsi"/>
          <w:lang w:eastAsia="zh-CN"/>
        </w:rPr>
        <w:t>Figure 1: Scenario of ATG of TN deployment (Bidirectional)</w:t>
      </w:r>
    </w:p>
    <w:p w14:paraId="5EE4C428" w14:textId="77777777" w:rsidR="002216AB" w:rsidRPr="0017298B" w:rsidRDefault="002216AB" w:rsidP="00096819">
      <w:pPr>
        <w:widowControl w:val="0"/>
        <w:spacing w:before="120" w:after="0" w:line="240" w:lineRule="auto"/>
        <w:ind w:left="936"/>
        <w:rPr>
          <w:rFonts w:eastAsia="DengXian" w:cstheme="minorHAnsi"/>
          <w:lang w:val="en-GB"/>
        </w:rPr>
      </w:pPr>
    </w:p>
    <w:p w14:paraId="0F7328FC" w14:textId="77777777" w:rsidR="0017298B" w:rsidRPr="0017298B" w:rsidRDefault="0017298B" w:rsidP="00096819">
      <w:pPr>
        <w:widowControl w:val="0"/>
        <w:spacing w:before="120" w:after="0" w:line="240" w:lineRule="auto"/>
        <w:rPr>
          <w:rFonts w:eastAsia="DengXian" w:cstheme="minorHAnsi"/>
          <w:lang w:val="en-GB"/>
        </w:rPr>
      </w:pPr>
      <w:r w:rsidRPr="0017298B">
        <w:rPr>
          <w:rFonts w:eastAsia="DengXian" w:cstheme="minorHAnsi"/>
          <w:noProof/>
          <w:lang w:eastAsia="zh-CN"/>
        </w:rPr>
        <w:drawing>
          <wp:inline distT="0" distB="0" distL="114300" distR="114300" wp14:anchorId="1053FC03" wp14:editId="00F7C334">
            <wp:extent cx="5836920" cy="853440"/>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Diagram&#10;&#10;Description automatically generated"/>
                    <pic:cNvPicPr>
                      <a:picLocks noChangeAspect="1"/>
                    </pic:cNvPicPr>
                  </pic:nvPicPr>
                  <pic:blipFill>
                    <a:blip r:embed="rId8" cstate="print"/>
                    <a:stretch>
                      <a:fillRect/>
                    </a:stretch>
                  </pic:blipFill>
                  <pic:spPr>
                    <a:xfrm>
                      <a:off x="0" y="0"/>
                      <a:ext cx="5836920" cy="853440"/>
                    </a:xfrm>
                    <a:prstGeom prst="rect">
                      <a:avLst/>
                    </a:prstGeom>
                    <a:noFill/>
                    <a:ln>
                      <a:noFill/>
                    </a:ln>
                  </pic:spPr>
                </pic:pic>
              </a:graphicData>
            </a:graphic>
          </wp:inline>
        </w:drawing>
      </w:r>
    </w:p>
    <w:p w14:paraId="4FF80ADC" w14:textId="0A5DAD74" w:rsidR="0017298B" w:rsidRDefault="0017298B" w:rsidP="00096819">
      <w:pPr>
        <w:widowControl w:val="0"/>
        <w:numPr>
          <w:ilvl w:val="0"/>
          <w:numId w:val="13"/>
        </w:numPr>
        <w:spacing w:before="120" w:after="0" w:line="240" w:lineRule="auto"/>
        <w:jc w:val="center"/>
        <w:rPr>
          <w:rFonts w:eastAsia="DengXian" w:cstheme="minorHAnsi"/>
          <w:lang w:eastAsia="zh-CN"/>
        </w:rPr>
      </w:pPr>
      <w:r w:rsidRPr="0017298B">
        <w:rPr>
          <w:rFonts w:eastAsia="DengXian" w:cstheme="minorHAnsi"/>
          <w:lang w:eastAsia="zh-CN"/>
        </w:rPr>
        <w:t>Figure 2: Scenario of ATG of ATG deployment (Unidirectional)</w:t>
      </w:r>
    </w:p>
    <w:p w14:paraId="46D3DFA1" w14:textId="77777777" w:rsidR="002216AB" w:rsidRPr="0017298B" w:rsidRDefault="002216AB" w:rsidP="00096819">
      <w:pPr>
        <w:widowControl w:val="0"/>
        <w:spacing w:before="120" w:after="0" w:line="240" w:lineRule="auto"/>
        <w:rPr>
          <w:rFonts w:eastAsia="DengXian" w:cstheme="minorHAnsi"/>
          <w:lang w:eastAsia="zh-CN"/>
        </w:rPr>
      </w:pPr>
    </w:p>
    <w:p w14:paraId="4C10AFA6" w14:textId="351710BC" w:rsidR="00135AE0" w:rsidRDefault="0017298B" w:rsidP="00096819">
      <w:pPr>
        <w:spacing w:before="120" w:after="0" w:line="240" w:lineRule="auto"/>
        <w:rPr>
          <w:rFonts w:eastAsia="DengXian" w:cstheme="minorHAnsi"/>
          <w:bCs/>
          <w:lang w:eastAsia="zh-CN"/>
        </w:rPr>
      </w:pPr>
      <w:r w:rsidRPr="0017298B">
        <w:rPr>
          <w:rFonts w:eastAsia="DengXian" w:cstheme="minorHAnsi"/>
          <w:bCs/>
          <w:lang w:eastAsia="zh-CN"/>
        </w:rPr>
        <w:t xml:space="preserve">RAN4 has agreed to </w:t>
      </w:r>
      <w:r w:rsidR="002216AB">
        <w:rPr>
          <w:rFonts w:eastAsia="DengXian" w:cstheme="minorHAnsi"/>
          <w:bCs/>
          <w:lang w:eastAsia="zh-CN"/>
        </w:rPr>
        <w:t xml:space="preserve">introduce requirements for </w:t>
      </w:r>
      <w:r w:rsidRPr="0017298B">
        <w:rPr>
          <w:rFonts w:eastAsia="DengXian" w:cstheme="minorHAnsi"/>
          <w:bCs/>
          <w:lang w:eastAsia="zh-CN"/>
        </w:rPr>
        <w:t xml:space="preserve">the Unidirectional deployment scenario </w:t>
      </w:r>
      <w:r w:rsidR="002216AB">
        <w:rPr>
          <w:rFonts w:eastAsia="DengXian" w:cstheme="minorHAnsi"/>
          <w:bCs/>
          <w:lang w:eastAsia="zh-CN"/>
        </w:rPr>
        <w:t>(</w:t>
      </w:r>
      <w:r w:rsidRPr="0017298B">
        <w:rPr>
          <w:rFonts w:eastAsia="DengXian" w:cstheme="minorHAnsi"/>
          <w:bCs/>
          <w:lang w:eastAsia="zh-CN"/>
        </w:rPr>
        <w:t>Figure 2</w:t>
      </w:r>
      <w:r w:rsidR="002216AB">
        <w:rPr>
          <w:rFonts w:eastAsia="DengXian" w:cstheme="minorHAnsi"/>
          <w:bCs/>
          <w:lang w:eastAsia="zh-CN"/>
        </w:rPr>
        <w:t>)</w:t>
      </w:r>
      <w:r w:rsidRPr="0017298B">
        <w:rPr>
          <w:rFonts w:eastAsia="DengXian" w:cstheme="minorHAnsi"/>
          <w:bCs/>
          <w:lang w:eastAsia="zh-CN"/>
        </w:rPr>
        <w:t xml:space="preserve">, and to keep FFS the Bidirectional scenario </w:t>
      </w:r>
      <w:r w:rsidR="002216AB">
        <w:rPr>
          <w:rFonts w:eastAsia="DengXian" w:cstheme="minorHAnsi"/>
          <w:bCs/>
          <w:lang w:eastAsia="zh-CN"/>
        </w:rPr>
        <w:t>(</w:t>
      </w:r>
      <w:r w:rsidRPr="0017298B">
        <w:rPr>
          <w:rFonts w:eastAsia="DengXian" w:cstheme="minorHAnsi"/>
          <w:bCs/>
          <w:lang w:eastAsia="zh-CN"/>
        </w:rPr>
        <w:t>Figure 1</w:t>
      </w:r>
      <w:r w:rsidR="002216AB">
        <w:rPr>
          <w:rFonts w:eastAsia="DengXian" w:cstheme="minorHAnsi"/>
          <w:bCs/>
          <w:lang w:eastAsia="zh-CN"/>
        </w:rPr>
        <w:t>)</w:t>
      </w:r>
      <w:r w:rsidRPr="0017298B">
        <w:rPr>
          <w:rFonts w:eastAsia="DengXian" w:cstheme="minorHAnsi"/>
          <w:bCs/>
          <w:lang w:eastAsia="zh-CN"/>
        </w:rPr>
        <w:t>.</w:t>
      </w:r>
    </w:p>
    <w:p w14:paraId="29C29150" w14:textId="6CBB7965" w:rsidR="0017298B" w:rsidRPr="0017298B" w:rsidRDefault="0017298B" w:rsidP="00096819">
      <w:pPr>
        <w:spacing w:before="120" w:after="0" w:line="240" w:lineRule="auto"/>
        <w:rPr>
          <w:rFonts w:eastAsia="DengXian" w:cstheme="minorHAnsi"/>
          <w:bCs/>
          <w:lang w:eastAsia="zh-CN"/>
        </w:rPr>
      </w:pPr>
      <w:r w:rsidRPr="0017298B">
        <w:rPr>
          <w:rFonts w:eastAsia="DengXian" w:cstheme="minorHAnsi"/>
          <w:bCs/>
          <w:lang w:eastAsia="zh-CN"/>
        </w:rPr>
        <w:t xml:space="preserve">In our view, in the framework on demodulation requirements, the difference between the two scenarios consists in the </w:t>
      </w:r>
      <w:r w:rsidR="00096819">
        <w:rPr>
          <w:rFonts w:eastAsia="DengXian" w:cstheme="minorHAnsi"/>
          <w:bCs/>
          <w:lang w:eastAsia="zh-CN"/>
        </w:rPr>
        <w:t xml:space="preserve">different </w:t>
      </w:r>
      <w:r w:rsidRPr="0017298B">
        <w:rPr>
          <w:rFonts w:eastAsia="DengXian" w:cstheme="minorHAnsi"/>
          <w:bCs/>
          <w:lang w:eastAsia="zh-CN"/>
        </w:rPr>
        <w:t xml:space="preserve">propagation </w:t>
      </w:r>
      <w:r w:rsidR="00096819">
        <w:rPr>
          <w:rFonts w:eastAsia="DengXian" w:cstheme="minorHAnsi"/>
          <w:bCs/>
          <w:lang w:eastAsia="zh-CN"/>
        </w:rPr>
        <w:t xml:space="preserve">paths that the signal experiences when </w:t>
      </w:r>
      <w:r w:rsidR="00F14B1A">
        <w:rPr>
          <w:rFonts w:eastAsia="DengXian" w:cstheme="minorHAnsi"/>
          <w:bCs/>
          <w:lang w:eastAsia="zh-CN"/>
        </w:rPr>
        <w:t xml:space="preserve">the </w:t>
      </w:r>
      <w:r w:rsidRPr="0017298B">
        <w:rPr>
          <w:rFonts w:eastAsia="DengXian" w:cstheme="minorHAnsi"/>
          <w:bCs/>
          <w:lang w:eastAsia="zh-CN"/>
        </w:rPr>
        <w:t>UE:</w:t>
      </w:r>
    </w:p>
    <w:p w14:paraId="284D66D5" w14:textId="77777777" w:rsidR="0017298B" w:rsidRPr="0017298B" w:rsidRDefault="0017298B" w:rsidP="00096819">
      <w:pPr>
        <w:numPr>
          <w:ilvl w:val="0"/>
          <w:numId w:val="13"/>
        </w:numPr>
        <w:spacing w:before="120" w:after="0" w:line="240" w:lineRule="auto"/>
        <w:rPr>
          <w:rFonts w:eastAsia="DengXian" w:cstheme="minorHAnsi"/>
          <w:bCs/>
          <w:lang w:eastAsia="zh-CN"/>
        </w:rPr>
      </w:pPr>
      <w:r w:rsidRPr="0017298B">
        <w:rPr>
          <w:rFonts w:eastAsia="DengXian" w:cstheme="minorHAnsi"/>
          <w:bCs/>
          <w:lang w:eastAsia="zh-CN"/>
        </w:rPr>
        <w:t>Propagation delay and delay jump when switching from BS k to BS (k+1);</w:t>
      </w:r>
    </w:p>
    <w:p w14:paraId="3C6EB8C5" w14:textId="77777777" w:rsidR="0017298B" w:rsidRPr="0017298B" w:rsidRDefault="0017298B" w:rsidP="00096819">
      <w:pPr>
        <w:numPr>
          <w:ilvl w:val="0"/>
          <w:numId w:val="13"/>
        </w:numPr>
        <w:spacing w:before="120" w:after="0" w:line="240" w:lineRule="auto"/>
        <w:rPr>
          <w:rFonts w:eastAsia="DengXian" w:cstheme="minorHAnsi"/>
          <w:bCs/>
          <w:lang w:eastAsia="zh-CN"/>
        </w:rPr>
      </w:pPr>
      <w:r w:rsidRPr="0017298B">
        <w:rPr>
          <w:rFonts w:eastAsia="DengXian" w:cstheme="minorHAnsi"/>
          <w:bCs/>
          <w:lang w:eastAsia="zh-CN"/>
        </w:rPr>
        <w:t>Doppler shift and doppler jump when switching from BS k to BS (k+1);</w:t>
      </w:r>
    </w:p>
    <w:p w14:paraId="3A78B870" w14:textId="0F872F77" w:rsidR="0017298B" w:rsidRPr="0017298B" w:rsidRDefault="00000338" w:rsidP="00096819">
      <w:pPr>
        <w:spacing w:before="120" w:after="0" w:line="240" w:lineRule="auto"/>
        <w:rPr>
          <w:rFonts w:eastAsia="DengXian" w:cstheme="minorHAnsi"/>
          <w:bCs/>
          <w:lang w:eastAsia="zh-CN"/>
        </w:rPr>
      </w:pPr>
      <w:r>
        <w:rPr>
          <w:rFonts w:eastAsia="DengXian" w:cstheme="minorHAnsi"/>
          <w:bCs/>
          <w:lang w:eastAsia="zh-CN"/>
        </w:rPr>
        <w:t xml:space="preserve">Both of these </w:t>
      </w:r>
      <w:r w:rsidR="0017298B" w:rsidRPr="0017298B">
        <w:rPr>
          <w:rFonts w:eastAsia="DengXian" w:cstheme="minorHAnsi"/>
          <w:bCs/>
          <w:lang w:eastAsia="zh-CN"/>
        </w:rPr>
        <w:t>deployment scenario</w:t>
      </w:r>
      <w:r>
        <w:rPr>
          <w:rFonts w:eastAsia="DengXian" w:cstheme="minorHAnsi"/>
          <w:bCs/>
          <w:lang w:eastAsia="zh-CN"/>
        </w:rPr>
        <w:t>s</w:t>
      </w:r>
      <w:r w:rsidR="0017298B" w:rsidRPr="0017298B">
        <w:rPr>
          <w:rFonts w:eastAsia="DengXian" w:cstheme="minorHAnsi"/>
          <w:bCs/>
          <w:lang w:eastAsia="zh-CN"/>
        </w:rPr>
        <w:t xml:space="preserve"> </w:t>
      </w:r>
      <w:r>
        <w:rPr>
          <w:rFonts w:eastAsia="DengXian" w:cstheme="minorHAnsi"/>
          <w:bCs/>
          <w:lang w:eastAsia="zh-CN"/>
        </w:rPr>
        <w:t xml:space="preserve">are </w:t>
      </w:r>
      <w:r w:rsidR="0017298B" w:rsidRPr="0017298B">
        <w:rPr>
          <w:rFonts w:eastAsia="DengXian" w:cstheme="minorHAnsi"/>
          <w:bCs/>
          <w:lang w:eastAsia="zh-CN"/>
        </w:rPr>
        <w:t>in many aspects similar to the scenario</w:t>
      </w:r>
      <w:r>
        <w:rPr>
          <w:rFonts w:eastAsia="DengXian" w:cstheme="minorHAnsi"/>
          <w:bCs/>
          <w:lang w:eastAsia="zh-CN"/>
        </w:rPr>
        <w:t>s</w:t>
      </w:r>
      <w:r w:rsidR="0017298B" w:rsidRPr="0017298B">
        <w:rPr>
          <w:rFonts w:eastAsia="DengXian" w:cstheme="minorHAnsi"/>
          <w:bCs/>
          <w:lang w:eastAsia="zh-CN"/>
        </w:rPr>
        <w:t xml:space="preserve"> that R4 has considered previously to be applicable for the FR2 HST channel model, and during the discussions in that WI the same aspects were considered. </w:t>
      </w:r>
    </w:p>
    <w:p w14:paraId="4448841E" w14:textId="55A6E987" w:rsidR="0017298B" w:rsidRPr="0017298B" w:rsidRDefault="0017298B" w:rsidP="00096819">
      <w:pPr>
        <w:spacing w:before="120" w:after="0" w:line="240" w:lineRule="auto"/>
        <w:rPr>
          <w:rFonts w:eastAsia="DengXian" w:cstheme="minorHAnsi"/>
          <w:bCs/>
          <w:lang w:eastAsia="zh-CN"/>
        </w:rPr>
      </w:pPr>
      <w:r w:rsidRPr="0017298B">
        <w:rPr>
          <w:rFonts w:eastAsia="DengXian" w:cstheme="minorHAnsi"/>
          <w:bCs/>
          <w:lang w:eastAsia="zh-CN"/>
        </w:rPr>
        <w:t xml:space="preserve">Regarding propagation delay, the agreements reached during the FR2 HST work were that propagation delay and delay jump were not modeled in RAN4 </w:t>
      </w:r>
      <w:r w:rsidR="005043D6">
        <w:rPr>
          <w:rFonts w:eastAsia="DengXian" w:cstheme="minorHAnsi"/>
          <w:bCs/>
          <w:lang w:eastAsia="zh-CN"/>
        </w:rPr>
        <w:t xml:space="preserve">Demod </w:t>
      </w:r>
      <w:r w:rsidRPr="0017298B">
        <w:rPr>
          <w:rFonts w:eastAsia="DengXian" w:cstheme="minorHAnsi"/>
          <w:bCs/>
          <w:lang w:eastAsia="zh-CN"/>
        </w:rPr>
        <w:t xml:space="preserve">channel, and we </w:t>
      </w:r>
      <w:r w:rsidR="0035542E">
        <w:rPr>
          <w:rFonts w:eastAsia="DengXian" w:cstheme="minorHAnsi"/>
          <w:bCs/>
          <w:lang w:eastAsia="zh-CN"/>
        </w:rPr>
        <w:t xml:space="preserve">there aren’t </w:t>
      </w:r>
      <w:r w:rsidR="007E53C0">
        <w:rPr>
          <w:rFonts w:eastAsia="DengXian" w:cstheme="minorHAnsi"/>
          <w:bCs/>
          <w:lang w:eastAsia="zh-CN"/>
        </w:rPr>
        <w:t xml:space="preserve">specific </w:t>
      </w:r>
      <w:r w:rsidR="0035542E">
        <w:rPr>
          <w:rFonts w:eastAsia="DengXian" w:cstheme="minorHAnsi"/>
          <w:bCs/>
          <w:lang w:eastAsia="zh-CN"/>
        </w:rPr>
        <w:t xml:space="preserve">concerns </w:t>
      </w:r>
      <w:r w:rsidR="007E53C0">
        <w:rPr>
          <w:rFonts w:eastAsia="DengXian" w:cstheme="minorHAnsi"/>
          <w:bCs/>
          <w:lang w:eastAsia="zh-CN"/>
        </w:rPr>
        <w:t xml:space="preserve">to the ATG deployment, we expect </w:t>
      </w:r>
      <w:r w:rsidRPr="0017298B">
        <w:rPr>
          <w:rFonts w:eastAsia="DengXian" w:cstheme="minorHAnsi"/>
          <w:bCs/>
          <w:lang w:eastAsia="zh-CN"/>
        </w:rPr>
        <w:t>the same conclusion to be applicable to this scenario.</w:t>
      </w:r>
    </w:p>
    <w:p w14:paraId="0EA9E5E1" w14:textId="7C336FE9" w:rsidR="007E53C0" w:rsidRPr="006165D2" w:rsidRDefault="007E53C0" w:rsidP="007E53C0">
      <w:pPr>
        <w:spacing w:before="120" w:after="0"/>
        <w:rPr>
          <w:rFonts w:eastAsia="Times New Roman" w:cstheme="minorHAnsi"/>
          <w:b/>
          <w:bCs/>
        </w:rPr>
      </w:pPr>
      <w:r w:rsidRPr="006165D2">
        <w:rPr>
          <w:rFonts w:eastAsia="Times New Roman" w:cstheme="minorHAnsi"/>
          <w:b/>
          <w:bCs/>
        </w:rPr>
        <w:t xml:space="preserve">Observation </w:t>
      </w:r>
      <w:r w:rsidRPr="006165D2">
        <w:rPr>
          <w:rFonts w:eastAsia="Times New Roman" w:cstheme="minorHAnsi"/>
          <w:b/>
          <w:bCs/>
        </w:rPr>
        <w:fldChar w:fldCharType="begin"/>
      </w:r>
      <w:r w:rsidRPr="006165D2">
        <w:rPr>
          <w:rFonts w:eastAsia="Times New Roman" w:cstheme="minorHAnsi"/>
          <w:b/>
          <w:bCs/>
        </w:rPr>
        <w:instrText xml:space="preserve"> SEQ Obs \n \* MERGEFORMAT  \* MERGEFORMAT  \* MERGEFORMAT </w:instrText>
      </w:r>
      <w:r w:rsidRPr="006165D2">
        <w:rPr>
          <w:rFonts w:eastAsia="Times New Roman" w:cstheme="minorHAnsi"/>
          <w:b/>
          <w:bCs/>
        </w:rPr>
        <w:fldChar w:fldCharType="separate"/>
      </w:r>
      <w:r w:rsidR="00954CDC">
        <w:rPr>
          <w:rFonts w:eastAsia="Times New Roman" w:cstheme="minorHAnsi"/>
          <w:b/>
          <w:bCs/>
          <w:noProof/>
        </w:rPr>
        <w:t>2</w:t>
      </w:r>
      <w:r w:rsidRPr="006165D2">
        <w:rPr>
          <w:rFonts w:eastAsia="Times New Roman" w:cstheme="minorHAnsi"/>
          <w:b/>
          <w:bCs/>
        </w:rPr>
        <w:fldChar w:fldCharType="end"/>
      </w:r>
      <w:r w:rsidRPr="006165D2">
        <w:rPr>
          <w:rFonts w:eastAsia="Times New Roman" w:cstheme="minorHAnsi"/>
          <w:b/>
          <w:bCs/>
        </w:rPr>
        <w:t xml:space="preserve">: </w:t>
      </w:r>
      <w:r>
        <w:rPr>
          <w:rFonts w:eastAsia="Times New Roman" w:cstheme="minorHAnsi"/>
          <w:b/>
          <w:bCs/>
        </w:rPr>
        <w:t>RAN4 did not consider propagation delay or propagation delay difference</w:t>
      </w:r>
      <w:r w:rsidR="002C25D1">
        <w:rPr>
          <w:rFonts w:eastAsia="Times New Roman" w:cstheme="minorHAnsi"/>
          <w:b/>
          <w:bCs/>
        </w:rPr>
        <w:t>s in the FR2 HST Channel model discussion (for bidirectional and unidirectional)</w:t>
      </w:r>
      <w:r w:rsidRPr="006165D2">
        <w:rPr>
          <w:rFonts w:eastAsia="Times New Roman" w:cstheme="minorHAnsi"/>
          <w:b/>
          <w:bCs/>
        </w:rPr>
        <w:t>;</w:t>
      </w:r>
    </w:p>
    <w:p w14:paraId="67B557DD" w14:textId="6DF7E7E7" w:rsidR="00B91EEC" w:rsidRDefault="00B91EEC" w:rsidP="00B91EEC">
      <w:pPr>
        <w:spacing w:before="120" w:after="0"/>
        <w:rPr>
          <w:rFonts w:eastAsia="Times New Roman" w:cstheme="minorHAnsi"/>
          <w:b/>
          <w:bCs/>
        </w:rPr>
      </w:pPr>
      <w:r w:rsidRPr="006165D2">
        <w:rPr>
          <w:rFonts w:eastAsia="Times New Roman" w:cstheme="minorHAnsi"/>
          <w:b/>
          <w:bCs/>
        </w:rPr>
        <w:t xml:space="preserve">Proposal </w:t>
      </w:r>
      <w:r w:rsidRPr="006165D2">
        <w:rPr>
          <w:rFonts w:eastAsia="Times New Roman" w:cstheme="minorHAnsi"/>
          <w:b/>
          <w:bCs/>
        </w:rPr>
        <w:fldChar w:fldCharType="begin"/>
      </w:r>
      <w:r w:rsidRPr="006165D2">
        <w:rPr>
          <w:rFonts w:eastAsia="Times New Roman" w:cstheme="minorHAnsi"/>
          <w:b/>
          <w:bCs/>
        </w:rPr>
        <w:instrText xml:space="preserve"> SEQ Props \n \* MERGEFORMAT  \* MERGEFORMAT </w:instrText>
      </w:r>
      <w:r w:rsidRPr="006165D2">
        <w:rPr>
          <w:rFonts w:eastAsia="Times New Roman" w:cstheme="minorHAnsi"/>
          <w:b/>
          <w:bCs/>
        </w:rPr>
        <w:fldChar w:fldCharType="separate"/>
      </w:r>
      <w:r w:rsidR="00954CDC">
        <w:rPr>
          <w:rFonts w:eastAsia="Times New Roman" w:cstheme="minorHAnsi"/>
          <w:b/>
          <w:bCs/>
          <w:noProof/>
        </w:rPr>
        <w:t>3</w:t>
      </w:r>
      <w:r w:rsidRPr="006165D2">
        <w:rPr>
          <w:rFonts w:eastAsia="Times New Roman" w:cstheme="minorHAnsi"/>
          <w:b/>
          <w:bCs/>
        </w:rPr>
        <w:fldChar w:fldCharType="end"/>
      </w:r>
      <w:r w:rsidRPr="006165D2">
        <w:rPr>
          <w:rFonts w:eastAsia="Times New Roman" w:cstheme="minorHAnsi"/>
          <w:b/>
          <w:bCs/>
        </w:rPr>
        <w:t>:</w:t>
      </w:r>
      <w:r>
        <w:rPr>
          <w:rFonts w:eastAsia="Times New Roman" w:cstheme="minorHAnsi"/>
          <w:b/>
          <w:bCs/>
        </w:rPr>
        <w:t xml:space="preserve"> </w:t>
      </w:r>
      <w:r w:rsidR="00446B8D">
        <w:rPr>
          <w:rFonts w:eastAsia="Times New Roman" w:cstheme="minorHAnsi"/>
          <w:b/>
          <w:bCs/>
        </w:rPr>
        <w:t xml:space="preserve">RAN4 to follow the approach used for FR2 HST Demod channel modeling and not to consider propagation delay </w:t>
      </w:r>
      <w:r w:rsidR="00C07FC4">
        <w:rPr>
          <w:rFonts w:eastAsia="Times New Roman" w:cstheme="minorHAnsi"/>
          <w:b/>
          <w:bCs/>
        </w:rPr>
        <w:t xml:space="preserve">or delay jump for ATG </w:t>
      </w:r>
      <w:r w:rsidR="00E80DF4">
        <w:rPr>
          <w:rFonts w:eastAsia="Times New Roman" w:cstheme="minorHAnsi"/>
          <w:b/>
          <w:bCs/>
        </w:rPr>
        <w:t xml:space="preserve">UE Demodulation </w:t>
      </w:r>
      <w:r w:rsidR="00C07FC4">
        <w:rPr>
          <w:rFonts w:eastAsia="Times New Roman" w:cstheme="minorHAnsi"/>
          <w:b/>
          <w:bCs/>
        </w:rPr>
        <w:t>Channel Modeling</w:t>
      </w:r>
      <w:r w:rsidRPr="006165D2">
        <w:rPr>
          <w:rFonts w:eastAsia="Times New Roman" w:cstheme="minorHAnsi"/>
          <w:b/>
          <w:bCs/>
        </w:rPr>
        <w:t>;</w:t>
      </w:r>
    </w:p>
    <w:p w14:paraId="5C83225C" w14:textId="41FD4DAF" w:rsidR="0049638C" w:rsidRDefault="00C07FC4" w:rsidP="00B91EEC">
      <w:pPr>
        <w:spacing w:before="120" w:after="0"/>
        <w:rPr>
          <w:rFonts w:eastAsia="Times New Roman" w:cstheme="minorHAnsi"/>
        </w:rPr>
      </w:pPr>
      <w:r w:rsidRPr="00C07FC4">
        <w:rPr>
          <w:rFonts w:eastAsia="Times New Roman" w:cstheme="minorHAnsi"/>
        </w:rPr>
        <w:t>Regar</w:t>
      </w:r>
      <w:r>
        <w:rPr>
          <w:rFonts w:eastAsia="Times New Roman" w:cstheme="minorHAnsi"/>
        </w:rPr>
        <w:t xml:space="preserve">ding Doppler shift and doppler jump at BS switch, during the FR2 HST discussions </w:t>
      </w:r>
      <w:r w:rsidR="006E5EBF">
        <w:rPr>
          <w:rFonts w:eastAsia="Times New Roman" w:cstheme="minorHAnsi"/>
        </w:rPr>
        <w:t xml:space="preserve">RAN4 agreed to model </w:t>
      </w:r>
      <w:r>
        <w:rPr>
          <w:rFonts w:eastAsia="Times New Roman" w:cstheme="minorHAnsi"/>
        </w:rPr>
        <w:t xml:space="preserve">the doppler jump when switching from RRH to RRH along the track (see </w:t>
      </w:r>
      <w:r w:rsidR="006F4F5C">
        <w:rPr>
          <w:rFonts w:eastAsia="Times New Roman" w:cstheme="minorHAnsi"/>
        </w:rPr>
        <w:t>3GPP TR 38.101-4</w:t>
      </w:r>
      <w:r w:rsidR="005C4199">
        <w:rPr>
          <w:rFonts w:eastAsia="Times New Roman" w:cstheme="minorHAnsi"/>
        </w:rPr>
        <w:t xml:space="preserve"> </w:t>
      </w:r>
      <w:r>
        <w:rPr>
          <w:rFonts w:eastAsia="Times New Roman" w:cstheme="minorHAnsi"/>
        </w:rPr>
        <w:t>[</w:t>
      </w:r>
      <w:r w:rsidR="006F4F5C">
        <w:rPr>
          <w:rFonts w:eastAsia="Times New Roman" w:cstheme="minorHAnsi"/>
        </w:rPr>
        <w:t>3</w:t>
      </w:r>
      <w:r>
        <w:rPr>
          <w:rFonts w:eastAsia="Times New Roman" w:cstheme="minorHAnsi"/>
        </w:rPr>
        <w:t xml:space="preserve">], </w:t>
      </w:r>
      <w:r w:rsidR="0049638C">
        <w:rPr>
          <w:rFonts w:eastAsia="Times New Roman" w:cstheme="minorHAnsi"/>
        </w:rPr>
        <w:t xml:space="preserve">Annex B.3.4 for reference). </w:t>
      </w:r>
      <w:r w:rsidR="006E5EBF">
        <w:rPr>
          <w:rFonts w:eastAsia="Times New Roman" w:cstheme="minorHAnsi"/>
        </w:rPr>
        <w:t>In th</w:t>
      </w:r>
      <w:r w:rsidR="00E540BB">
        <w:rPr>
          <w:rFonts w:eastAsia="Times New Roman" w:cstheme="minorHAnsi"/>
        </w:rPr>
        <w:t>e case of ATG demodulation h</w:t>
      </w:r>
      <w:r w:rsidR="0049638C">
        <w:rPr>
          <w:rFonts w:eastAsia="Times New Roman" w:cstheme="minorHAnsi"/>
        </w:rPr>
        <w:t xml:space="preserve">owever, RAN4 has tentatively agreed [1] to consider </w:t>
      </w:r>
      <w:r w:rsidR="00E540BB">
        <w:rPr>
          <w:rFonts w:eastAsia="Times New Roman" w:cstheme="minorHAnsi"/>
        </w:rPr>
        <w:t xml:space="preserve">ATG </w:t>
      </w:r>
      <w:r w:rsidR="0049638C">
        <w:rPr>
          <w:rFonts w:eastAsia="Times New Roman" w:cstheme="minorHAnsi"/>
        </w:rPr>
        <w:t xml:space="preserve">UE pre-compensation </w:t>
      </w:r>
      <w:r w:rsidR="00E540BB">
        <w:rPr>
          <w:rFonts w:eastAsia="Times New Roman" w:cstheme="minorHAnsi"/>
        </w:rPr>
        <w:t xml:space="preserve">on DL frequency shift as baseline, so </w:t>
      </w:r>
      <w:r w:rsidR="004D471A">
        <w:rPr>
          <w:rFonts w:eastAsia="Times New Roman" w:cstheme="minorHAnsi"/>
        </w:rPr>
        <w:t>it is not straightforward to apply the co</w:t>
      </w:r>
      <w:r w:rsidR="002E0DD3">
        <w:rPr>
          <w:rFonts w:eastAsia="Times New Roman" w:cstheme="minorHAnsi"/>
        </w:rPr>
        <w:t>nclusions from FR2 HST, which did not consider frequency pre-compensation.</w:t>
      </w:r>
    </w:p>
    <w:p w14:paraId="664847A2" w14:textId="0C29CDCA" w:rsidR="002E0DD3" w:rsidRDefault="002E0DD3" w:rsidP="00B91EEC">
      <w:pPr>
        <w:spacing w:before="120" w:after="0"/>
        <w:rPr>
          <w:rFonts w:eastAsia="Times New Roman" w:cstheme="minorHAnsi"/>
        </w:rPr>
      </w:pPr>
      <w:r>
        <w:rPr>
          <w:rFonts w:eastAsia="Times New Roman" w:cstheme="minorHAnsi"/>
        </w:rPr>
        <w:t xml:space="preserve">If </w:t>
      </w:r>
      <w:r w:rsidR="00C12216">
        <w:rPr>
          <w:rFonts w:eastAsia="Times New Roman" w:cstheme="minorHAnsi"/>
        </w:rPr>
        <w:t xml:space="preserve">RAN4 </w:t>
      </w:r>
      <w:r w:rsidR="0073393B">
        <w:rPr>
          <w:rFonts w:eastAsia="Times New Roman" w:cstheme="minorHAnsi"/>
        </w:rPr>
        <w:t xml:space="preserve">agrees on considering </w:t>
      </w:r>
      <w:r w:rsidR="00D611FD">
        <w:rPr>
          <w:rFonts w:eastAsia="Times New Roman" w:cstheme="minorHAnsi"/>
        </w:rPr>
        <w:t xml:space="preserve">ATG UE pre-compensation, </w:t>
      </w:r>
      <w:r w:rsidR="0073393B">
        <w:rPr>
          <w:rFonts w:eastAsia="Times New Roman" w:cstheme="minorHAnsi"/>
        </w:rPr>
        <w:t xml:space="preserve">it is our view that </w:t>
      </w:r>
      <w:r w:rsidR="00D611FD">
        <w:rPr>
          <w:rFonts w:eastAsia="Times New Roman" w:cstheme="minorHAnsi"/>
        </w:rPr>
        <w:t xml:space="preserve">the </w:t>
      </w:r>
      <w:r w:rsidR="00275102">
        <w:rPr>
          <w:rFonts w:eastAsia="Times New Roman" w:cstheme="minorHAnsi"/>
        </w:rPr>
        <w:t xml:space="preserve">large </w:t>
      </w:r>
      <w:r w:rsidR="002D37DC">
        <w:rPr>
          <w:rFonts w:eastAsia="Times New Roman" w:cstheme="minorHAnsi"/>
        </w:rPr>
        <w:t xml:space="preserve">doppler shift experienced due to the </w:t>
      </w:r>
      <w:r w:rsidR="00275102">
        <w:rPr>
          <w:rFonts w:eastAsia="Times New Roman" w:cstheme="minorHAnsi"/>
        </w:rPr>
        <w:t xml:space="preserve">high aircraft velocity </w:t>
      </w:r>
      <w:r w:rsidR="006B123D">
        <w:rPr>
          <w:rFonts w:eastAsia="Times New Roman" w:cstheme="minorHAnsi"/>
        </w:rPr>
        <w:t>should not be modeled as part of the channel</w:t>
      </w:r>
      <w:r w:rsidR="0073393B">
        <w:rPr>
          <w:rFonts w:eastAsia="Times New Roman" w:cstheme="minorHAnsi"/>
        </w:rPr>
        <w:t xml:space="preserve"> during Demod performance testing</w:t>
      </w:r>
      <w:r w:rsidR="006B123D">
        <w:rPr>
          <w:rFonts w:eastAsia="Times New Roman" w:cstheme="minorHAnsi"/>
        </w:rPr>
        <w:t xml:space="preserve">, so the channel modeling should either consider no Doppler shift (assuming </w:t>
      </w:r>
      <w:r w:rsidR="00F256B3">
        <w:rPr>
          <w:rFonts w:eastAsia="Times New Roman" w:cstheme="minorHAnsi"/>
        </w:rPr>
        <w:t>ideal</w:t>
      </w:r>
      <w:r w:rsidR="006B123D">
        <w:rPr>
          <w:rFonts w:eastAsia="Times New Roman" w:cstheme="minorHAnsi"/>
        </w:rPr>
        <w:t xml:space="preserve"> </w:t>
      </w:r>
      <w:r w:rsidR="00F256B3">
        <w:rPr>
          <w:rFonts w:eastAsia="Times New Roman" w:cstheme="minorHAnsi"/>
        </w:rPr>
        <w:t xml:space="preserve">UE </w:t>
      </w:r>
      <w:r w:rsidR="006B123D">
        <w:rPr>
          <w:rFonts w:eastAsia="Times New Roman" w:cstheme="minorHAnsi"/>
        </w:rPr>
        <w:t xml:space="preserve">frequency </w:t>
      </w:r>
      <w:r w:rsidR="00F256B3">
        <w:rPr>
          <w:rFonts w:eastAsia="Times New Roman" w:cstheme="minorHAnsi"/>
        </w:rPr>
        <w:t>pre-</w:t>
      </w:r>
      <w:r w:rsidR="006B123D">
        <w:rPr>
          <w:rFonts w:eastAsia="Times New Roman" w:cstheme="minorHAnsi"/>
        </w:rPr>
        <w:t xml:space="preserve">compensation) or </w:t>
      </w:r>
      <w:r w:rsidR="00F94562">
        <w:rPr>
          <w:rFonts w:eastAsia="Times New Roman" w:cstheme="minorHAnsi"/>
        </w:rPr>
        <w:t xml:space="preserve">a </w:t>
      </w:r>
      <w:r w:rsidR="00F256B3">
        <w:rPr>
          <w:rFonts w:eastAsia="Times New Roman" w:cstheme="minorHAnsi"/>
        </w:rPr>
        <w:t xml:space="preserve">relatively small </w:t>
      </w:r>
      <w:r w:rsidR="00F94562">
        <w:rPr>
          <w:rFonts w:eastAsia="Times New Roman" w:cstheme="minorHAnsi"/>
        </w:rPr>
        <w:t xml:space="preserve">Doppler shift (assuming </w:t>
      </w:r>
      <w:r w:rsidR="00F256B3">
        <w:rPr>
          <w:rFonts w:eastAsia="Times New Roman" w:cstheme="minorHAnsi"/>
        </w:rPr>
        <w:t>non-ideal UE frequency pre-compensation).</w:t>
      </w:r>
    </w:p>
    <w:p w14:paraId="594BA9ED" w14:textId="58D79CC9" w:rsidR="00A6096A" w:rsidRPr="006165D2" w:rsidRDefault="00A6096A" w:rsidP="00A6096A">
      <w:pPr>
        <w:spacing w:before="120" w:after="0"/>
        <w:rPr>
          <w:rFonts w:eastAsia="Times New Roman" w:cstheme="minorHAnsi"/>
          <w:b/>
          <w:bCs/>
        </w:rPr>
      </w:pPr>
      <w:r w:rsidRPr="006165D2">
        <w:rPr>
          <w:rFonts w:eastAsia="Times New Roman" w:cstheme="minorHAnsi"/>
          <w:b/>
          <w:bCs/>
        </w:rPr>
        <w:t xml:space="preserve">Observation </w:t>
      </w:r>
      <w:r w:rsidRPr="006165D2">
        <w:rPr>
          <w:rFonts w:eastAsia="Times New Roman" w:cstheme="minorHAnsi"/>
          <w:b/>
          <w:bCs/>
        </w:rPr>
        <w:fldChar w:fldCharType="begin"/>
      </w:r>
      <w:r w:rsidRPr="006165D2">
        <w:rPr>
          <w:rFonts w:eastAsia="Times New Roman" w:cstheme="minorHAnsi"/>
          <w:b/>
          <w:bCs/>
        </w:rPr>
        <w:instrText xml:space="preserve"> SEQ Obs \n \* MERGEFORMAT  \* MERGEFORMAT  \* MERGEFORMAT </w:instrText>
      </w:r>
      <w:r w:rsidRPr="006165D2">
        <w:rPr>
          <w:rFonts w:eastAsia="Times New Roman" w:cstheme="minorHAnsi"/>
          <w:b/>
          <w:bCs/>
        </w:rPr>
        <w:fldChar w:fldCharType="separate"/>
      </w:r>
      <w:r w:rsidR="00954CDC">
        <w:rPr>
          <w:rFonts w:eastAsia="Times New Roman" w:cstheme="minorHAnsi"/>
          <w:b/>
          <w:bCs/>
          <w:noProof/>
        </w:rPr>
        <w:t>3</w:t>
      </w:r>
      <w:r w:rsidRPr="006165D2">
        <w:rPr>
          <w:rFonts w:eastAsia="Times New Roman" w:cstheme="minorHAnsi"/>
          <w:b/>
          <w:bCs/>
        </w:rPr>
        <w:fldChar w:fldCharType="end"/>
      </w:r>
      <w:r w:rsidRPr="006165D2">
        <w:rPr>
          <w:rFonts w:eastAsia="Times New Roman" w:cstheme="minorHAnsi"/>
          <w:b/>
          <w:bCs/>
        </w:rPr>
        <w:t xml:space="preserve">: </w:t>
      </w:r>
      <w:r w:rsidR="00455CAE">
        <w:rPr>
          <w:rFonts w:eastAsia="Times New Roman" w:cstheme="minorHAnsi"/>
          <w:b/>
          <w:bCs/>
        </w:rPr>
        <w:t xml:space="preserve">For ATG </w:t>
      </w:r>
      <w:r w:rsidR="00DC0E36">
        <w:rPr>
          <w:rFonts w:eastAsia="Times New Roman" w:cstheme="minorHAnsi"/>
          <w:b/>
          <w:bCs/>
        </w:rPr>
        <w:t>Demod</w:t>
      </w:r>
      <w:r w:rsidR="00455CAE">
        <w:rPr>
          <w:rFonts w:eastAsia="Times New Roman" w:cstheme="minorHAnsi"/>
          <w:b/>
          <w:bCs/>
        </w:rPr>
        <w:t>ulation</w:t>
      </w:r>
      <w:r w:rsidR="00DC0E36">
        <w:rPr>
          <w:rFonts w:eastAsia="Times New Roman" w:cstheme="minorHAnsi"/>
          <w:b/>
          <w:bCs/>
        </w:rPr>
        <w:t xml:space="preserve"> RAN4 has tentatively agreed to consider ATG UE pre-compensation for </w:t>
      </w:r>
      <w:r w:rsidR="00455CAE">
        <w:rPr>
          <w:rFonts w:eastAsia="Times New Roman" w:cstheme="minorHAnsi"/>
          <w:b/>
          <w:bCs/>
        </w:rPr>
        <w:t xml:space="preserve">DL frequency shift, so the ATG UE </w:t>
      </w:r>
      <w:r w:rsidR="00A20363">
        <w:rPr>
          <w:rFonts w:eastAsia="Times New Roman" w:cstheme="minorHAnsi"/>
          <w:b/>
          <w:bCs/>
        </w:rPr>
        <w:t>under test is not expected to experience the high Doppler shift due to the large moving velocity assumed by the Deployment scenario;</w:t>
      </w:r>
    </w:p>
    <w:p w14:paraId="46C2BF0A" w14:textId="2E711933" w:rsidR="00A6096A" w:rsidRDefault="00A6096A" w:rsidP="00A6096A">
      <w:pPr>
        <w:spacing w:before="120" w:after="0"/>
        <w:rPr>
          <w:rFonts w:eastAsia="Times New Roman" w:cstheme="minorHAnsi"/>
          <w:b/>
          <w:bCs/>
        </w:rPr>
      </w:pPr>
      <w:r w:rsidRPr="006165D2">
        <w:rPr>
          <w:rFonts w:eastAsia="Times New Roman" w:cstheme="minorHAnsi"/>
          <w:b/>
          <w:bCs/>
        </w:rPr>
        <w:t xml:space="preserve">Proposal </w:t>
      </w:r>
      <w:r w:rsidRPr="006165D2">
        <w:rPr>
          <w:rFonts w:eastAsia="Times New Roman" w:cstheme="minorHAnsi"/>
          <w:b/>
          <w:bCs/>
        </w:rPr>
        <w:fldChar w:fldCharType="begin"/>
      </w:r>
      <w:r w:rsidRPr="006165D2">
        <w:rPr>
          <w:rFonts w:eastAsia="Times New Roman" w:cstheme="minorHAnsi"/>
          <w:b/>
          <w:bCs/>
        </w:rPr>
        <w:instrText xml:space="preserve"> SEQ Props \n \* MERGEFORMAT  \* MERGEFORMAT </w:instrText>
      </w:r>
      <w:r w:rsidRPr="006165D2">
        <w:rPr>
          <w:rFonts w:eastAsia="Times New Roman" w:cstheme="minorHAnsi"/>
          <w:b/>
          <w:bCs/>
        </w:rPr>
        <w:fldChar w:fldCharType="separate"/>
      </w:r>
      <w:r w:rsidR="00954CDC">
        <w:rPr>
          <w:rFonts w:eastAsia="Times New Roman" w:cstheme="minorHAnsi"/>
          <w:b/>
          <w:bCs/>
          <w:noProof/>
        </w:rPr>
        <w:t>4</w:t>
      </w:r>
      <w:r w:rsidRPr="006165D2">
        <w:rPr>
          <w:rFonts w:eastAsia="Times New Roman" w:cstheme="minorHAnsi"/>
          <w:b/>
          <w:bCs/>
        </w:rPr>
        <w:fldChar w:fldCharType="end"/>
      </w:r>
      <w:r w:rsidRPr="006165D2">
        <w:rPr>
          <w:rFonts w:eastAsia="Times New Roman" w:cstheme="minorHAnsi"/>
          <w:b/>
          <w:bCs/>
        </w:rPr>
        <w:t>:</w:t>
      </w:r>
      <w:r>
        <w:rPr>
          <w:rFonts w:eastAsia="Times New Roman" w:cstheme="minorHAnsi"/>
          <w:b/>
          <w:bCs/>
        </w:rPr>
        <w:t xml:space="preserve"> </w:t>
      </w:r>
      <w:r w:rsidR="00EA6603">
        <w:rPr>
          <w:rFonts w:eastAsia="Times New Roman" w:cstheme="minorHAnsi"/>
          <w:b/>
          <w:bCs/>
        </w:rPr>
        <w:t xml:space="preserve">Consider ATG UE pre-compensation </w:t>
      </w:r>
      <w:r w:rsidR="003159C2">
        <w:rPr>
          <w:rFonts w:eastAsia="Times New Roman" w:cstheme="minorHAnsi"/>
          <w:b/>
          <w:bCs/>
        </w:rPr>
        <w:t xml:space="preserve">for UE demodulation </w:t>
      </w:r>
      <w:r w:rsidR="00335629">
        <w:rPr>
          <w:rFonts w:eastAsia="Times New Roman" w:cstheme="minorHAnsi"/>
          <w:b/>
          <w:bCs/>
        </w:rPr>
        <w:t>requirements</w:t>
      </w:r>
      <w:r w:rsidR="003159C2">
        <w:rPr>
          <w:rFonts w:eastAsia="Times New Roman" w:cstheme="minorHAnsi"/>
          <w:b/>
          <w:bCs/>
        </w:rPr>
        <w:t>.</w:t>
      </w:r>
    </w:p>
    <w:p w14:paraId="2801A87B" w14:textId="17CDA7C6" w:rsidR="003159C2" w:rsidRDefault="00965AAE" w:rsidP="00A6096A">
      <w:pPr>
        <w:spacing w:before="120" w:after="0"/>
        <w:rPr>
          <w:rFonts w:eastAsia="Times New Roman" w:cstheme="minorHAnsi"/>
          <w:b/>
          <w:bCs/>
        </w:rPr>
      </w:pPr>
      <w:r>
        <w:rPr>
          <w:rFonts w:eastAsia="Times New Roman" w:cstheme="minorHAnsi"/>
        </w:rPr>
        <w:t xml:space="preserve">Regarding whether or not to consider </w:t>
      </w:r>
      <w:r w:rsidR="003159C2">
        <w:rPr>
          <w:rFonts w:eastAsia="Times New Roman" w:cstheme="minorHAnsi"/>
        </w:rPr>
        <w:t xml:space="preserve">ideal </w:t>
      </w:r>
      <w:r>
        <w:rPr>
          <w:rFonts w:eastAsia="Times New Roman" w:cstheme="minorHAnsi"/>
        </w:rPr>
        <w:t xml:space="preserve">or non-ideal ATG </w:t>
      </w:r>
      <w:r w:rsidR="003159C2">
        <w:rPr>
          <w:rFonts w:eastAsia="Times New Roman" w:cstheme="minorHAnsi"/>
        </w:rPr>
        <w:t>UE frequency pre-compensation</w:t>
      </w:r>
      <w:r>
        <w:rPr>
          <w:rFonts w:eastAsia="Times New Roman" w:cstheme="minorHAnsi"/>
        </w:rPr>
        <w:t xml:space="preserve">, </w:t>
      </w:r>
      <w:r w:rsidR="002E1104">
        <w:rPr>
          <w:rFonts w:eastAsia="Times New Roman" w:cstheme="minorHAnsi"/>
        </w:rPr>
        <w:t xml:space="preserve">we are open to considering </w:t>
      </w:r>
      <w:r w:rsidR="009F2FF4">
        <w:rPr>
          <w:rFonts w:eastAsia="Times New Roman" w:cstheme="minorHAnsi"/>
        </w:rPr>
        <w:t xml:space="preserve">submitting results including both cases, and then evaluate the final </w:t>
      </w:r>
      <w:proofErr w:type="gramStart"/>
      <w:r w:rsidR="009F2FF4">
        <w:rPr>
          <w:rFonts w:eastAsia="Times New Roman" w:cstheme="minorHAnsi"/>
        </w:rPr>
        <w:t>requirement</w:t>
      </w:r>
      <w:proofErr w:type="gramEnd"/>
      <w:r w:rsidR="009F2FF4">
        <w:rPr>
          <w:rFonts w:eastAsia="Times New Roman" w:cstheme="minorHAnsi"/>
        </w:rPr>
        <w:t xml:space="preserve"> </w:t>
      </w:r>
    </w:p>
    <w:p w14:paraId="62BB9E97" w14:textId="15B0FACB" w:rsidR="003159C2" w:rsidRDefault="003159C2" w:rsidP="003159C2">
      <w:pPr>
        <w:spacing w:before="120" w:after="0"/>
        <w:rPr>
          <w:rFonts w:eastAsia="Times New Roman" w:cstheme="minorHAnsi"/>
          <w:b/>
          <w:bCs/>
        </w:rPr>
      </w:pPr>
      <w:r w:rsidRPr="006165D2">
        <w:rPr>
          <w:rFonts w:eastAsia="Times New Roman" w:cstheme="minorHAnsi"/>
          <w:b/>
          <w:bCs/>
        </w:rPr>
        <w:t xml:space="preserve">Proposal </w:t>
      </w:r>
      <w:r w:rsidRPr="006165D2">
        <w:rPr>
          <w:rFonts w:eastAsia="Times New Roman" w:cstheme="minorHAnsi"/>
          <w:b/>
          <w:bCs/>
        </w:rPr>
        <w:fldChar w:fldCharType="begin"/>
      </w:r>
      <w:r w:rsidRPr="006165D2">
        <w:rPr>
          <w:rFonts w:eastAsia="Times New Roman" w:cstheme="minorHAnsi"/>
          <w:b/>
          <w:bCs/>
        </w:rPr>
        <w:instrText xml:space="preserve"> SEQ Props \n \* MERGEFORMAT  \* MERGEFORMAT </w:instrText>
      </w:r>
      <w:r w:rsidRPr="006165D2">
        <w:rPr>
          <w:rFonts w:eastAsia="Times New Roman" w:cstheme="minorHAnsi"/>
          <w:b/>
          <w:bCs/>
        </w:rPr>
        <w:fldChar w:fldCharType="separate"/>
      </w:r>
      <w:r w:rsidR="00954CDC">
        <w:rPr>
          <w:rFonts w:eastAsia="Times New Roman" w:cstheme="minorHAnsi"/>
          <w:b/>
          <w:bCs/>
          <w:noProof/>
        </w:rPr>
        <w:t>5</w:t>
      </w:r>
      <w:r w:rsidRPr="006165D2">
        <w:rPr>
          <w:rFonts w:eastAsia="Times New Roman" w:cstheme="minorHAnsi"/>
          <w:b/>
          <w:bCs/>
        </w:rPr>
        <w:fldChar w:fldCharType="end"/>
      </w:r>
      <w:r w:rsidRPr="006165D2">
        <w:rPr>
          <w:rFonts w:eastAsia="Times New Roman" w:cstheme="minorHAnsi"/>
          <w:b/>
          <w:bCs/>
        </w:rPr>
        <w:t>:</w:t>
      </w:r>
      <w:r>
        <w:rPr>
          <w:rFonts w:eastAsia="Times New Roman" w:cstheme="minorHAnsi"/>
          <w:b/>
          <w:bCs/>
        </w:rPr>
        <w:t xml:space="preserve"> </w:t>
      </w:r>
      <w:r w:rsidR="00975F18">
        <w:rPr>
          <w:rFonts w:eastAsia="Times New Roman" w:cstheme="minorHAnsi"/>
          <w:b/>
          <w:bCs/>
        </w:rPr>
        <w:t xml:space="preserve">RAN4 to </w:t>
      </w:r>
      <w:r w:rsidR="009B09AF">
        <w:rPr>
          <w:rFonts w:eastAsia="Times New Roman" w:cstheme="minorHAnsi"/>
          <w:b/>
          <w:bCs/>
        </w:rPr>
        <w:t xml:space="preserve">consider both ideal and non-ideal </w:t>
      </w:r>
      <w:r>
        <w:rPr>
          <w:rFonts w:eastAsia="Times New Roman" w:cstheme="minorHAnsi"/>
          <w:b/>
          <w:bCs/>
        </w:rPr>
        <w:t xml:space="preserve">ATG UE pre-compensation for </w:t>
      </w:r>
      <w:r w:rsidR="009B09AF">
        <w:rPr>
          <w:rFonts w:eastAsia="Times New Roman" w:cstheme="minorHAnsi"/>
          <w:b/>
          <w:bCs/>
        </w:rPr>
        <w:t>the simulation assumptions</w:t>
      </w:r>
      <w:r>
        <w:rPr>
          <w:rFonts w:eastAsia="Times New Roman" w:cstheme="minorHAnsi"/>
          <w:b/>
          <w:bCs/>
        </w:rPr>
        <w:t>.</w:t>
      </w:r>
      <w:r w:rsidR="009B09AF">
        <w:rPr>
          <w:rFonts w:eastAsia="Times New Roman" w:cstheme="minorHAnsi"/>
          <w:b/>
          <w:bCs/>
        </w:rPr>
        <w:t xml:space="preserve"> </w:t>
      </w:r>
      <w:r w:rsidR="00135AE0">
        <w:rPr>
          <w:rFonts w:eastAsia="Times New Roman" w:cstheme="minorHAnsi"/>
          <w:b/>
          <w:bCs/>
        </w:rPr>
        <w:t>Decision on the final test setup will be based on the outcome of the simulation alignment.</w:t>
      </w:r>
    </w:p>
    <w:p w14:paraId="131C2854" w14:textId="7BE538EB" w:rsidR="006165D2" w:rsidRDefault="00105B36" w:rsidP="00096819">
      <w:pPr>
        <w:spacing w:before="120" w:after="0" w:line="240" w:lineRule="auto"/>
        <w:rPr>
          <w:rFonts w:eastAsia="DengXian" w:cstheme="minorHAnsi"/>
          <w:bCs/>
          <w:lang w:eastAsia="zh-CN"/>
        </w:rPr>
      </w:pPr>
      <w:r>
        <w:rPr>
          <w:rFonts w:eastAsia="DengXian" w:cstheme="minorHAnsi"/>
          <w:bCs/>
          <w:lang w:eastAsia="zh-CN"/>
        </w:rPr>
        <w:t xml:space="preserve">Considering the </w:t>
      </w:r>
      <w:r w:rsidR="000F618B">
        <w:rPr>
          <w:rFonts w:eastAsia="DengXian" w:cstheme="minorHAnsi"/>
          <w:bCs/>
          <w:lang w:eastAsia="zh-CN"/>
        </w:rPr>
        <w:t xml:space="preserve">assumptions on </w:t>
      </w:r>
      <w:r w:rsidR="00FB070B">
        <w:rPr>
          <w:rFonts w:eastAsia="DengXian" w:cstheme="minorHAnsi"/>
          <w:bCs/>
          <w:lang w:eastAsia="zh-CN"/>
        </w:rPr>
        <w:t xml:space="preserve">time and frequency modeling, it is unclear whether </w:t>
      </w:r>
      <w:r w:rsidR="000D4671">
        <w:rPr>
          <w:rFonts w:eastAsia="DengXian" w:cstheme="minorHAnsi"/>
          <w:bCs/>
          <w:lang w:eastAsia="zh-CN"/>
        </w:rPr>
        <w:t xml:space="preserve">eventual </w:t>
      </w:r>
      <w:r w:rsidR="00FB070B">
        <w:rPr>
          <w:rFonts w:eastAsia="DengXian" w:cstheme="minorHAnsi"/>
          <w:bCs/>
          <w:lang w:eastAsia="zh-CN"/>
        </w:rPr>
        <w:t xml:space="preserve">RAN4 requirements </w:t>
      </w:r>
      <w:r w:rsidR="000D4671">
        <w:rPr>
          <w:rFonts w:eastAsia="DengXian" w:cstheme="minorHAnsi"/>
          <w:bCs/>
          <w:lang w:eastAsia="zh-CN"/>
        </w:rPr>
        <w:t xml:space="preserve">with Bidirectional deployment scenario (see figure 1) would result in </w:t>
      </w:r>
      <w:r w:rsidR="007626DF">
        <w:rPr>
          <w:rFonts w:eastAsia="DengXian" w:cstheme="minorHAnsi"/>
          <w:bCs/>
          <w:lang w:eastAsia="zh-CN"/>
        </w:rPr>
        <w:t>additional coverage with respect to the Unidirectional deployment already agreed.</w:t>
      </w:r>
    </w:p>
    <w:p w14:paraId="2353A039" w14:textId="19D10780" w:rsidR="007626DF" w:rsidRDefault="007626DF" w:rsidP="007626DF">
      <w:pPr>
        <w:spacing w:before="120" w:after="0"/>
        <w:rPr>
          <w:rFonts w:eastAsia="Times New Roman" w:cstheme="minorHAnsi"/>
          <w:b/>
          <w:bCs/>
        </w:rPr>
      </w:pPr>
      <w:r w:rsidRPr="006165D2">
        <w:rPr>
          <w:rFonts w:eastAsia="Times New Roman" w:cstheme="minorHAnsi"/>
          <w:b/>
          <w:bCs/>
        </w:rPr>
        <w:t xml:space="preserve">Proposal </w:t>
      </w:r>
      <w:r w:rsidRPr="006165D2">
        <w:rPr>
          <w:rFonts w:eastAsia="Times New Roman" w:cstheme="minorHAnsi"/>
          <w:b/>
          <w:bCs/>
        </w:rPr>
        <w:fldChar w:fldCharType="begin"/>
      </w:r>
      <w:r w:rsidRPr="006165D2">
        <w:rPr>
          <w:rFonts w:eastAsia="Times New Roman" w:cstheme="minorHAnsi"/>
          <w:b/>
          <w:bCs/>
        </w:rPr>
        <w:instrText xml:space="preserve"> SEQ Props \n \* MERGEFORMAT  \* MERGEFORMAT </w:instrText>
      </w:r>
      <w:r w:rsidRPr="006165D2">
        <w:rPr>
          <w:rFonts w:eastAsia="Times New Roman" w:cstheme="minorHAnsi"/>
          <w:b/>
          <w:bCs/>
        </w:rPr>
        <w:fldChar w:fldCharType="separate"/>
      </w:r>
      <w:r w:rsidR="00954CDC">
        <w:rPr>
          <w:rFonts w:eastAsia="Times New Roman" w:cstheme="minorHAnsi"/>
          <w:b/>
          <w:bCs/>
          <w:noProof/>
        </w:rPr>
        <w:t>6</w:t>
      </w:r>
      <w:r w:rsidRPr="006165D2">
        <w:rPr>
          <w:rFonts w:eastAsia="Times New Roman" w:cstheme="minorHAnsi"/>
          <w:b/>
          <w:bCs/>
        </w:rPr>
        <w:fldChar w:fldCharType="end"/>
      </w:r>
      <w:r w:rsidRPr="006165D2">
        <w:rPr>
          <w:rFonts w:eastAsia="Times New Roman" w:cstheme="minorHAnsi"/>
          <w:b/>
          <w:bCs/>
        </w:rPr>
        <w:t>:</w:t>
      </w:r>
      <w:r>
        <w:rPr>
          <w:rFonts w:eastAsia="Times New Roman" w:cstheme="minorHAnsi"/>
          <w:b/>
          <w:bCs/>
        </w:rPr>
        <w:t xml:space="preserve"> </w:t>
      </w:r>
      <w:r w:rsidR="004311AF">
        <w:rPr>
          <w:rFonts w:eastAsia="Times New Roman" w:cstheme="minorHAnsi"/>
          <w:b/>
          <w:bCs/>
        </w:rPr>
        <w:t xml:space="preserve">For ATG UE Demodulation requirements, assume </w:t>
      </w:r>
      <w:r w:rsidR="0097693C">
        <w:rPr>
          <w:rFonts w:eastAsia="Times New Roman" w:cstheme="minorHAnsi"/>
          <w:b/>
          <w:bCs/>
        </w:rPr>
        <w:t xml:space="preserve">the </w:t>
      </w:r>
      <w:r w:rsidR="004311AF">
        <w:rPr>
          <w:rFonts w:eastAsia="Times New Roman" w:cstheme="minorHAnsi"/>
          <w:b/>
          <w:bCs/>
        </w:rPr>
        <w:t xml:space="preserve">Deployment scenario </w:t>
      </w:r>
      <w:r w:rsidR="0097693C">
        <w:rPr>
          <w:rFonts w:eastAsia="Times New Roman" w:cstheme="minorHAnsi"/>
          <w:b/>
          <w:bCs/>
        </w:rPr>
        <w:t xml:space="preserve">agreed </w:t>
      </w:r>
      <w:r w:rsidR="004311AF">
        <w:rPr>
          <w:rFonts w:eastAsia="Times New Roman" w:cstheme="minorHAnsi"/>
          <w:b/>
          <w:bCs/>
        </w:rPr>
        <w:t xml:space="preserve">in RAN4 (unidirectional) and </w:t>
      </w:r>
      <w:r w:rsidR="004B5A5C">
        <w:rPr>
          <w:rFonts w:eastAsia="Times New Roman" w:cstheme="minorHAnsi"/>
          <w:b/>
          <w:bCs/>
        </w:rPr>
        <w:t>do not consider Bidirectional deployment.</w:t>
      </w:r>
    </w:p>
    <w:p w14:paraId="5AE38621" w14:textId="65591479" w:rsidR="00FB277C" w:rsidRPr="006165D2" w:rsidRDefault="00FB277C" w:rsidP="00096819">
      <w:pPr>
        <w:keepNext/>
        <w:keepLines/>
        <w:numPr>
          <w:ilvl w:val="0"/>
          <w:numId w:val="16"/>
        </w:numPr>
        <w:pBdr>
          <w:top w:val="single" w:sz="12" w:space="3" w:color="auto"/>
        </w:pBdr>
        <w:tabs>
          <w:tab w:val="num" w:pos="360"/>
        </w:tabs>
        <w:spacing w:before="120" w:after="0" w:line="240" w:lineRule="auto"/>
        <w:ind w:hanging="7902"/>
        <w:outlineLvl w:val="0"/>
        <w:rPr>
          <w:rFonts w:eastAsia="Times New Roman" w:cstheme="minorHAnsi"/>
          <w:sz w:val="36"/>
          <w:szCs w:val="20"/>
        </w:rPr>
      </w:pPr>
      <w:r w:rsidRPr="006165D2">
        <w:rPr>
          <w:rFonts w:eastAsia="Times New Roman" w:cstheme="minorHAnsi"/>
          <w:sz w:val="36"/>
          <w:szCs w:val="20"/>
        </w:rPr>
        <w:t>Conclusion</w:t>
      </w:r>
      <w:bookmarkStart w:id="2" w:name="_Hlk85466326"/>
      <w:r w:rsidRPr="006165D2">
        <w:rPr>
          <w:rFonts w:eastAsia="Times New Roman" w:cstheme="minorHAnsi"/>
          <w:sz w:val="36"/>
          <w:szCs w:val="20"/>
        </w:rPr>
        <w:t>s</w:t>
      </w:r>
      <w:bookmarkEnd w:id="2"/>
      <w:r w:rsidRPr="006165D2">
        <w:rPr>
          <w:rFonts w:eastAsia="Times New Roman" w:cstheme="minorHAnsi"/>
          <w:b/>
          <w:bCs/>
        </w:rPr>
        <w:fldChar w:fldCharType="begin"/>
      </w:r>
      <w:r w:rsidRPr="006165D2">
        <w:rPr>
          <w:rFonts w:eastAsia="Times New Roman" w:cstheme="minorHAnsi"/>
          <w:b/>
          <w:bCs/>
        </w:rPr>
        <w:instrText xml:space="preserve"> SEQ Obs \h \r0 </w:instrText>
      </w:r>
      <w:r w:rsidRPr="006165D2">
        <w:rPr>
          <w:rFonts w:eastAsia="Times New Roman" w:cstheme="minorHAnsi"/>
          <w:b/>
          <w:bCs/>
        </w:rPr>
        <w:fldChar w:fldCharType="end"/>
      </w:r>
      <w:r w:rsidRPr="006165D2">
        <w:rPr>
          <w:rFonts w:eastAsia="Times New Roman" w:cstheme="minorHAnsi"/>
          <w:b/>
          <w:bCs/>
        </w:rPr>
        <w:fldChar w:fldCharType="begin"/>
      </w:r>
      <w:r w:rsidRPr="006165D2">
        <w:rPr>
          <w:rFonts w:eastAsia="Times New Roman" w:cstheme="minorHAnsi"/>
          <w:b/>
          <w:bCs/>
        </w:rPr>
        <w:instrText xml:space="preserve"> SEQ Props \h \r0</w:instrText>
      </w:r>
      <w:r w:rsidRPr="006165D2">
        <w:rPr>
          <w:rFonts w:eastAsia="Times New Roman" w:cstheme="minorHAnsi"/>
          <w:b/>
          <w:bCs/>
        </w:rPr>
        <w:fldChar w:fldCharType="end"/>
      </w:r>
    </w:p>
    <w:p w14:paraId="15908613" w14:textId="77777777" w:rsidR="00B65B47" w:rsidRPr="006165D2" w:rsidRDefault="00B65B47" w:rsidP="00B65B47">
      <w:pPr>
        <w:spacing w:before="120" w:after="0"/>
        <w:rPr>
          <w:rFonts w:eastAsia="Times New Roman" w:cstheme="minorHAnsi"/>
          <w:b/>
          <w:bCs/>
        </w:rPr>
      </w:pPr>
      <w:r w:rsidRPr="006165D2">
        <w:rPr>
          <w:rFonts w:eastAsia="Times New Roman" w:cstheme="minorHAnsi"/>
          <w:b/>
          <w:bCs/>
        </w:rPr>
        <w:t xml:space="preserve">Observation </w:t>
      </w:r>
      <w:r w:rsidRPr="006165D2">
        <w:rPr>
          <w:rFonts w:eastAsia="Times New Roman" w:cstheme="minorHAnsi"/>
          <w:b/>
          <w:bCs/>
        </w:rPr>
        <w:fldChar w:fldCharType="begin"/>
      </w:r>
      <w:r w:rsidRPr="006165D2">
        <w:rPr>
          <w:rFonts w:eastAsia="Times New Roman" w:cstheme="minorHAnsi"/>
          <w:b/>
          <w:bCs/>
        </w:rPr>
        <w:instrText xml:space="preserve"> SEQ Obs \n \* MERGEFORMAT  \* MERGEFORMAT  \* MERGEFORMAT </w:instrText>
      </w:r>
      <w:r w:rsidRPr="006165D2">
        <w:rPr>
          <w:rFonts w:eastAsia="Times New Roman" w:cstheme="minorHAnsi"/>
          <w:b/>
          <w:bCs/>
        </w:rPr>
        <w:fldChar w:fldCharType="separate"/>
      </w:r>
      <w:r>
        <w:rPr>
          <w:rFonts w:eastAsia="Times New Roman" w:cstheme="minorHAnsi"/>
          <w:b/>
          <w:bCs/>
          <w:noProof/>
        </w:rPr>
        <w:t>1</w:t>
      </w:r>
      <w:r w:rsidRPr="006165D2">
        <w:rPr>
          <w:rFonts w:eastAsia="Times New Roman" w:cstheme="minorHAnsi"/>
          <w:b/>
          <w:bCs/>
        </w:rPr>
        <w:fldChar w:fldCharType="end"/>
      </w:r>
      <w:r w:rsidRPr="006165D2">
        <w:rPr>
          <w:rFonts w:eastAsia="Times New Roman" w:cstheme="minorHAnsi"/>
          <w:b/>
          <w:bCs/>
        </w:rPr>
        <w:t xml:space="preserve">: </w:t>
      </w:r>
      <w:r>
        <w:rPr>
          <w:rFonts w:eastAsia="Times New Roman" w:cstheme="minorHAnsi"/>
          <w:b/>
          <w:bCs/>
        </w:rPr>
        <w:t>NTN Channel models defined in 3GPP TR 38.811 are not specifically designed to model ATG UE to ATG BS propagation</w:t>
      </w:r>
      <w:r w:rsidRPr="006165D2">
        <w:rPr>
          <w:rFonts w:eastAsia="Times New Roman" w:cstheme="minorHAnsi"/>
          <w:b/>
          <w:bCs/>
        </w:rPr>
        <w:t>;</w:t>
      </w:r>
    </w:p>
    <w:p w14:paraId="64745187" w14:textId="77777777" w:rsidR="00B65B47" w:rsidRDefault="00B65B47" w:rsidP="00B65B47">
      <w:pPr>
        <w:spacing w:before="120" w:after="0"/>
        <w:rPr>
          <w:rFonts w:eastAsia="Times New Roman" w:cstheme="minorHAnsi"/>
          <w:b/>
          <w:bCs/>
        </w:rPr>
      </w:pPr>
      <w:r w:rsidRPr="006165D2">
        <w:rPr>
          <w:rFonts w:eastAsia="Times New Roman" w:cstheme="minorHAnsi"/>
          <w:b/>
          <w:bCs/>
        </w:rPr>
        <w:t xml:space="preserve">Proposal </w:t>
      </w:r>
      <w:r w:rsidRPr="006165D2">
        <w:rPr>
          <w:rFonts w:eastAsia="Times New Roman" w:cstheme="minorHAnsi"/>
          <w:b/>
          <w:bCs/>
        </w:rPr>
        <w:fldChar w:fldCharType="begin"/>
      </w:r>
      <w:r w:rsidRPr="006165D2">
        <w:rPr>
          <w:rFonts w:eastAsia="Times New Roman" w:cstheme="minorHAnsi"/>
          <w:b/>
          <w:bCs/>
        </w:rPr>
        <w:instrText xml:space="preserve"> SEQ Props \n \* MERGEFORMAT  \* MERGEFORMAT </w:instrText>
      </w:r>
      <w:r w:rsidRPr="006165D2">
        <w:rPr>
          <w:rFonts w:eastAsia="Times New Roman" w:cstheme="minorHAnsi"/>
          <w:b/>
          <w:bCs/>
        </w:rPr>
        <w:fldChar w:fldCharType="separate"/>
      </w:r>
      <w:r>
        <w:rPr>
          <w:rFonts w:eastAsia="Times New Roman" w:cstheme="minorHAnsi"/>
          <w:b/>
          <w:bCs/>
          <w:noProof/>
        </w:rPr>
        <w:t>1</w:t>
      </w:r>
      <w:r w:rsidRPr="006165D2">
        <w:rPr>
          <w:rFonts w:eastAsia="Times New Roman" w:cstheme="minorHAnsi"/>
          <w:b/>
          <w:bCs/>
        </w:rPr>
        <w:fldChar w:fldCharType="end"/>
      </w:r>
      <w:r w:rsidRPr="006165D2">
        <w:rPr>
          <w:rFonts w:eastAsia="Times New Roman" w:cstheme="minorHAnsi"/>
          <w:b/>
          <w:bCs/>
        </w:rPr>
        <w:t>:</w:t>
      </w:r>
      <w:r>
        <w:rPr>
          <w:rFonts w:eastAsia="Times New Roman" w:cstheme="minorHAnsi"/>
          <w:b/>
          <w:bCs/>
        </w:rPr>
        <w:t xml:space="preserve"> For ATG UE Demodulation, RAN4 to use Single Path channel without fading</w:t>
      </w:r>
      <w:r w:rsidRPr="006165D2">
        <w:rPr>
          <w:rFonts w:eastAsia="Times New Roman" w:cstheme="minorHAnsi"/>
          <w:b/>
          <w:bCs/>
        </w:rPr>
        <w:t>;</w:t>
      </w:r>
    </w:p>
    <w:p w14:paraId="5D68A4F2" w14:textId="77777777" w:rsidR="00B65B47" w:rsidRPr="006165D2" w:rsidRDefault="00B65B47" w:rsidP="00B65B47">
      <w:pPr>
        <w:spacing w:before="120" w:after="0"/>
        <w:rPr>
          <w:rFonts w:eastAsia="Times New Roman" w:cstheme="minorHAnsi"/>
          <w:b/>
          <w:bCs/>
        </w:rPr>
      </w:pPr>
      <w:r w:rsidRPr="006165D2">
        <w:rPr>
          <w:rFonts w:eastAsia="Times New Roman" w:cstheme="minorHAnsi"/>
          <w:b/>
          <w:bCs/>
        </w:rPr>
        <w:t xml:space="preserve">Observation </w:t>
      </w:r>
      <w:r w:rsidRPr="006165D2">
        <w:rPr>
          <w:rFonts w:eastAsia="Times New Roman" w:cstheme="minorHAnsi"/>
          <w:b/>
          <w:bCs/>
        </w:rPr>
        <w:fldChar w:fldCharType="begin"/>
      </w:r>
      <w:r w:rsidRPr="006165D2">
        <w:rPr>
          <w:rFonts w:eastAsia="Times New Roman" w:cstheme="minorHAnsi"/>
          <w:b/>
          <w:bCs/>
        </w:rPr>
        <w:instrText xml:space="preserve"> SEQ Obs \n \* MERGEFORMAT  \* MERGEFORMAT  \* MERGEFORMAT </w:instrText>
      </w:r>
      <w:r w:rsidRPr="006165D2">
        <w:rPr>
          <w:rFonts w:eastAsia="Times New Roman" w:cstheme="minorHAnsi"/>
          <w:b/>
          <w:bCs/>
        </w:rPr>
        <w:fldChar w:fldCharType="separate"/>
      </w:r>
      <w:r>
        <w:rPr>
          <w:rFonts w:eastAsia="Times New Roman" w:cstheme="minorHAnsi"/>
          <w:b/>
          <w:bCs/>
          <w:noProof/>
        </w:rPr>
        <w:t>2</w:t>
      </w:r>
      <w:r w:rsidRPr="006165D2">
        <w:rPr>
          <w:rFonts w:eastAsia="Times New Roman" w:cstheme="minorHAnsi"/>
          <w:b/>
          <w:bCs/>
        </w:rPr>
        <w:fldChar w:fldCharType="end"/>
      </w:r>
      <w:r w:rsidRPr="006165D2">
        <w:rPr>
          <w:rFonts w:eastAsia="Times New Roman" w:cstheme="minorHAnsi"/>
          <w:b/>
          <w:bCs/>
        </w:rPr>
        <w:t xml:space="preserve">: </w:t>
      </w:r>
      <w:r>
        <w:rPr>
          <w:rFonts w:eastAsia="Times New Roman" w:cstheme="minorHAnsi"/>
          <w:b/>
          <w:bCs/>
        </w:rPr>
        <w:t>RAN4 did not consider propagation delay or propagation delay differences in the FR2 HST Channel model discussion (for bidirectional and unidirectional)</w:t>
      </w:r>
      <w:r w:rsidRPr="006165D2">
        <w:rPr>
          <w:rFonts w:eastAsia="Times New Roman" w:cstheme="minorHAnsi"/>
          <w:b/>
          <w:bCs/>
        </w:rPr>
        <w:t>;</w:t>
      </w:r>
    </w:p>
    <w:p w14:paraId="128CD041" w14:textId="77777777" w:rsidR="00B65B47" w:rsidRDefault="00B65B47" w:rsidP="00B65B47">
      <w:pPr>
        <w:spacing w:before="120" w:after="0"/>
        <w:rPr>
          <w:rFonts w:eastAsia="Times New Roman" w:cstheme="minorHAnsi"/>
          <w:b/>
          <w:bCs/>
        </w:rPr>
      </w:pPr>
      <w:r w:rsidRPr="006165D2">
        <w:rPr>
          <w:rFonts w:eastAsia="Times New Roman" w:cstheme="minorHAnsi"/>
          <w:b/>
          <w:bCs/>
        </w:rPr>
        <w:t xml:space="preserve">Proposal </w:t>
      </w:r>
      <w:r w:rsidRPr="006165D2">
        <w:rPr>
          <w:rFonts w:eastAsia="Times New Roman" w:cstheme="minorHAnsi"/>
          <w:b/>
          <w:bCs/>
        </w:rPr>
        <w:fldChar w:fldCharType="begin"/>
      </w:r>
      <w:r w:rsidRPr="006165D2">
        <w:rPr>
          <w:rFonts w:eastAsia="Times New Roman" w:cstheme="minorHAnsi"/>
          <w:b/>
          <w:bCs/>
        </w:rPr>
        <w:instrText xml:space="preserve"> SEQ Props \n \* MERGEFORMAT  \* MERGEFORMAT </w:instrText>
      </w:r>
      <w:r w:rsidRPr="006165D2">
        <w:rPr>
          <w:rFonts w:eastAsia="Times New Roman" w:cstheme="minorHAnsi"/>
          <w:b/>
          <w:bCs/>
        </w:rPr>
        <w:fldChar w:fldCharType="separate"/>
      </w:r>
      <w:r>
        <w:rPr>
          <w:rFonts w:eastAsia="Times New Roman" w:cstheme="minorHAnsi"/>
          <w:b/>
          <w:bCs/>
          <w:noProof/>
        </w:rPr>
        <w:t>3</w:t>
      </w:r>
      <w:r w:rsidRPr="006165D2">
        <w:rPr>
          <w:rFonts w:eastAsia="Times New Roman" w:cstheme="minorHAnsi"/>
          <w:b/>
          <w:bCs/>
        </w:rPr>
        <w:fldChar w:fldCharType="end"/>
      </w:r>
      <w:r w:rsidRPr="006165D2">
        <w:rPr>
          <w:rFonts w:eastAsia="Times New Roman" w:cstheme="minorHAnsi"/>
          <w:b/>
          <w:bCs/>
        </w:rPr>
        <w:t>:</w:t>
      </w:r>
      <w:r>
        <w:rPr>
          <w:rFonts w:eastAsia="Times New Roman" w:cstheme="minorHAnsi"/>
          <w:b/>
          <w:bCs/>
        </w:rPr>
        <w:t xml:space="preserve"> RAN4 to follow the approach used for FR2 HST Demod channel modeling and not to consider propagation delay or delay jump for ATG UE Demodulation Channel Modeling</w:t>
      </w:r>
      <w:r w:rsidRPr="006165D2">
        <w:rPr>
          <w:rFonts w:eastAsia="Times New Roman" w:cstheme="minorHAnsi"/>
          <w:b/>
          <w:bCs/>
        </w:rPr>
        <w:t>;</w:t>
      </w:r>
    </w:p>
    <w:p w14:paraId="3F1DF626" w14:textId="77777777" w:rsidR="00B65B47" w:rsidRPr="006165D2" w:rsidRDefault="00B65B47" w:rsidP="00B65B47">
      <w:pPr>
        <w:spacing w:before="120" w:after="0"/>
        <w:rPr>
          <w:rFonts w:eastAsia="Times New Roman" w:cstheme="minorHAnsi"/>
          <w:b/>
          <w:bCs/>
        </w:rPr>
      </w:pPr>
      <w:r w:rsidRPr="006165D2">
        <w:rPr>
          <w:rFonts w:eastAsia="Times New Roman" w:cstheme="minorHAnsi"/>
          <w:b/>
          <w:bCs/>
        </w:rPr>
        <w:t xml:space="preserve">Observation </w:t>
      </w:r>
      <w:r w:rsidRPr="006165D2">
        <w:rPr>
          <w:rFonts w:eastAsia="Times New Roman" w:cstheme="minorHAnsi"/>
          <w:b/>
          <w:bCs/>
        </w:rPr>
        <w:fldChar w:fldCharType="begin"/>
      </w:r>
      <w:r w:rsidRPr="006165D2">
        <w:rPr>
          <w:rFonts w:eastAsia="Times New Roman" w:cstheme="minorHAnsi"/>
          <w:b/>
          <w:bCs/>
        </w:rPr>
        <w:instrText xml:space="preserve"> SEQ Obs \n \* MERGEFORMAT  \* MERGEFORMAT  \* MERGEFORMAT </w:instrText>
      </w:r>
      <w:r w:rsidRPr="006165D2">
        <w:rPr>
          <w:rFonts w:eastAsia="Times New Roman" w:cstheme="minorHAnsi"/>
          <w:b/>
          <w:bCs/>
        </w:rPr>
        <w:fldChar w:fldCharType="separate"/>
      </w:r>
      <w:r>
        <w:rPr>
          <w:rFonts w:eastAsia="Times New Roman" w:cstheme="minorHAnsi"/>
          <w:b/>
          <w:bCs/>
          <w:noProof/>
        </w:rPr>
        <w:t>3</w:t>
      </w:r>
      <w:r w:rsidRPr="006165D2">
        <w:rPr>
          <w:rFonts w:eastAsia="Times New Roman" w:cstheme="minorHAnsi"/>
          <w:b/>
          <w:bCs/>
        </w:rPr>
        <w:fldChar w:fldCharType="end"/>
      </w:r>
      <w:r w:rsidRPr="006165D2">
        <w:rPr>
          <w:rFonts w:eastAsia="Times New Roman" w:cstheme="minorHAnsi"/>
          <w:b/>
          <w:bCs/>
        </w:rPr>
        <w:t xml:space="preserve">: </w:t>
      </w:r>
      <w:r>
        <w:rPr>
          <w:rFonts w:eastAsia="Times New Roman" w:cstheme="minorHAnsi"/>
          <w:b/>
          <w:bCs/>
        </w:rPr>
        <w:t>For ATG Demodulation RAN4 has tentatively agreed to consider ATG UE pre-compensation for DL frequency shift, so the ATG UE under test is not expected to experience the high Doppler shift due to the large moving velocity assumed by the Deployment scenario;</w:t>
      </w:r>
    </w:p>
    <w:p w14:paraId="7B78F3E8" w14:textId="77777777" w:rsidR="00B65B47" w:rsidRDefault="00B65B47" w:rsidP="00B65B47">
      <w:pPr>
        <w:spacing w:before="120" w:after="0"/>
        <w:rPr>
          <w:rFonts w:eastAsia="Times New Roman" w:cstheme="minorHAnsi"/>
          <w:b/>
          <w:bCs/>
        </w:rPr>
      </w:pPr>
      <w:r w:rsidRPr="006165D2">
        <w:rPr>
          <w:rFonts w:eastAsia="Times New Roman" w:cstheme="minorHAnsi"/>
          <w:b/>
          <w:bCs/>
        </w:rPr>
        <w:t xml:space="preserve">Proposal </w:t>
      </w:r>
      <w:r w:rsidRPr="006165D2">
        <w:rPr>
          <w:rFonts w:eastAsia="Times New Roman" w:cstheme="minorHAnsi"/>
          <w:b/>
          <w:bCs/>
        </w:rPr>
        <w:fldChar w:fldCharType="begin"/>
      </w:r>
      <w:r w:rsidRPr="006165D2">
        <w:rPr>
          <w:rFonts w:eastAsia="Times New Roman" w:cstheme="minorHAnsi"/>
          <w:b/>
          <w:bCs/>
        </w:rPr>
        <w:instrText xml:space="preserve"> SEQ Props \n \* MERGEFORMAT  \* MERGEFORMAT </w:instrText>
      </w:r>
      <w:r w:rsidRPr="006165D2">
        <w:rPr>
          <w:rFonts w:eastAsia="Times New Roman" w:cstheme="minorHAnsi"/>
          <w:b/>
          <w:bCs/>
        </w:rPr>
        <w:fldChar w:fldCharType="separate"/>
      </w:r>
      <w:r>
        <w:rPr>
          <w:rFonts w:eastAsia="Times New Roman" w:cstheme="minorHAnsi"/>
          <w:b/>
          <w:bCs/>
          <w:noProof/>
        </w:rPr>
        <w:t>4</w:t>
      </w:r>
      <w:r w:rsidRPr="006165D2">
        <w:rPr>
          <w:rFonts w:eastAsia="Times New Roman" w:cstheme="minorHAnsi"/>
          <w:b/>
          <w:bCs/>
        </w:rPr>
        <w:fldChar w:fldCharType="end"/>
      </w:r>
      <w:r w:rsidRPr="006165D2">
        <w:rPr>
          <w:rFonts w:eastAsia="Times New Roman" w:cstheme="minorHAnsi"/>
          <w:b/>
          <w:bCs/>
        </w:rPr>
        <w:t>:</w:t>
      </w:r>
      <w:r>
        <w:rPr>
          <w:rFonts w:eastAsia="Times New Roman" w:cstheme="minorHAnsi"/>
          <w:b/>
          <w:bCs/>
        </w:rPr>
        <w:t xml:space="preserve"> Consider ATG UE pre-compensation for UE demodulation requirements.</w:t>
      </w:r>
    </w:p>
    <w:p w14:paraId="6A31FEE5" w14:textId="77777777" w:rsidR="00B65B47" w:rsidRDefault="00B65B47" w:rsidP="00B65B47">
      <w:pPr>
        <w:spacing w:before="120" w:after="0"/>
        <w:rPr>
          <w:rFonts w:eastAsia="Times New Roman" w:cstheme="minorHAnsi"/>
          <w:b/>
          <w:bCs/>
        </w:rPr>
      </w:pPr>
      <w:r w:rsidRPr="006165D2">
        <w:rPr>
          <w:rFonts w:eastAsia="Times New Roman" w:cstheme="minorHAnsi"/>
          <w:b/>
          <w:bCs/>
        </w:rPr>
        <w:t xml:space="preserve">Proposal </w:t>
      </w:r>
      <w:r w:rsidRPr="006165D2">
        <w:rPr>
          <w:rFonts w:eastAsia="Times New Roman" w:cstheme="minorHAnsi"/>
          <w:b/>
          <w:bCs/>
        </w:rPr>
        <w:fldChar w:fldCharType="begin"/>
      </w:r>
      <w:r w:rsidRPr="006165D2">
        <w:rPr>
          <w:rFonts w:eastAsia="Times New Roman" w:cstheme="minorHAnsi"/>
          <w:b/>
          <w:bCs/>
        </w:rPr>
        <w:instrText xml:space="preserve"> SEQ Props \n \* MERGEFORMAT  \* MERGEFORMAT </w:instrText>
      </w:r>
      <w:r w:rsidRPr="006165D2">
        <w:rPr>
          <w:rFonts w:eastAsia="Times New Roman" w:cstheme="minorHAnsi"/>
          <w:b/>
          <w:bCs/>
        </w:rPr>
        <w:fldChar w:fldCharType="separate"/>
      </w:r>
      <w:r>
        <w:rPr>
          <w:rFonts w:eastAsia="Times New Roman" w:cstheme="minorHAnsi"/>
          <w:b/>
          <w:bCs/>
          <w:noProof/>
        </w:rPr>
        <w:t>5</w:t>
      </w:r>
      <w:r w:rsidRPr="006165D2">
        <w:rPr>
          <w:rFonts w:eastAsia="Times New Roman" w:cstheme="minorHAnsi"/>
          <w:b/>
          <w:bCs/>
        </w:rPr>
        <w:fldChar w:fldCharType="end"/>
      </w:r>
      <w:r w:rsidRPr="006165D2">
        <w:rPr>
          <w:rFonts w:eastAsia="Times New Roman" w:cstheme="minorHAnsi"/>
          <w:b/>
          <w:bCs/>
        </w:rPr>
        <w:t>:</w:t>
      </w:r>
      <w:r>
        <w:rPr>
          <w:rFonts w:eastAsia="Times New Roman" w:cstheme="minorHAnsi"/>
          <w:b/>
          <w:bCs/>
        </w:rPr>
        <w:t xml:space="preserve"> RAN4 to consider both ideal and non-ideal ATG UE pre-compensation for the simulation assumptions. Decision on the final test setup will be based on the outcome of the simulation alignment.</w:t>
      </w:r>
    </w:p>
    <w:p w14:paraId="1B0C7B86" w14:textId="77777777" w:rsidR="00B65B47" w:rsidRDefault="00B65B47" w:rsidP="00B65B47">
      <w:pPr>
        <w:spacing w:before="120" w:after="0"/>
        <w:rPr>
          <w:rFonts w:eastAsia="Times New Roman" w:cstheme="minorHAnsi"/>
          <w:b/>
          <w:bCs/>
        </w:rPr>
      </w:pPr>
      <w:r w:rsidRPr="006165D2">
        <w:rPr>
          <w:rFonts w:eastAsia="Times New Roman" w:cstheme="minorHAnsi"/>
          <w:b/>
          <w:bCs/>
        </w:rPr>
        <w:t xml:space="preserve">Proposal </w:t>
      </w:r>
      <w:r w:rsidRPr="006165D2">
        <w:rPr>
          <w:rFonts w:eastAsia="Times New Roman" w:cstheme="minorHAnsi"/>
          <w:b/>
          <w:bCs/>
        </w:rPr>
        <w:fldChar w:fldCharType="begin"/>
      </w:r>
      <w:r w:rsidRPr="006165D2">
        <w:rPr>
          <w:rFonts w:eastAsia="Times New Roman" w:cstheme="minorHAnsi"/>
          <w:b/>
          <w:bCs/>
        </w:rPr>
        <w:instrText xml:space="preserve"> SEQ Props \n \* MERGEFORMAT  \* MERGEFORMAT </w:instrText>
      </w:r>
      <w:r w:rsidRPr="006165D2">
        <w:rPr>
          <w:rFonts w:eastAsia="Times New Roman" w:cstheme="minorHAnsi"/>
          <w:b/>
          <w:bCs/>
        </w:rPr>
        <w:fldChar w:fldCharType="separate"/>
      </w:r>
      <w:r>
        <w:rPr>
          <w:rFonts w:eastAsia="Times New Roman" w:cstheme="minorHAnsi"/>
          <w:b/>
          <w:bCs/>
          <w:noProof/>
        </w:rPr>
        <w:t>6</w:t>
      </w:r>
      <w:r w:rsidRPr="006165D2">
        <w:rPr>
          <w:rFonts w:eastAsia="Times New Roman" w:cstheme="minorHAnsi"/>
          <w:b/>
          <w:bCs/>
        </w:rPr>
        <w:fldChar w:fldCharType="end"/>
      </w:r>
      <w:r w:rsidRPr="006165D2">
        <w:rPr>
          <w:rFonts w:eastAsia="Times New Roman" w:cstheme="minorHAnsi"/>
          <w:b/>
          <w:bCs/>
        </w:rPr>
        <w:t>:</w:t>
      </w:r>
      <w:r>
        <w:rPr>
          <w:rFonts w:eastAsia="Times New Roman" w:cstheme="minorHAnsi"/>
          <w:b/>
          <w:bCs/>
        </w:rPr>
        <w:t xml:space="preserve"> For ATG UE Demodulation requirements, assume the Deployment scenario agreed in RAN4 (unidirectional) and do not consider Bidirectional deployment.</w:t>
      </w:r>
    </w:p>
    <w:p w14:paraId="5A26938F" w14:textId="77777777" w:rsidR="00FB277C" w:rsidRPr="006165D2" w:rsidRDefault="00FB277C" w:rsidP="00096819">
      <w:pPr>
        <w:keepNext/>
        <w:keepLines/>
        <w:numPr>
          <w:ilvl w:val="0"/>
          <w:numId w:val="16"/>
        </w:numPr>
        <w:pBdr>
          <w:top w:val="single" w:sz="12" w:space="3" w:color="auto"/>
        </w:pBdr>
        <w:tabs>
          <w:tab w:val="num" w:pos="360"/>
        </w:tabs>
        <w:spacing w:before="120" w:after="0" w:line="240" w:lineRule="auto"/>
        <w:ind w:hanging="7902"/>
        <w:outlineLvl w:val="0"/>
        <w:rPr>
          <w:rFonts w:eastAsia="Times New Roman" w:cstheme="minorHAnsi"/>
          <w:sz w:val="36"/>
          <w:szCs w:val="20"/>
        </w:rPr>
      </w:pPr>
      <w:r w:rsidRPr="006165D2">
        <w:rPr>
          <w:rFonts w:eastAsia="Times New Roman" w:cstheme="minorHAnsi"/>
          <w:sz w:val="36"/>
          <w:szCs w:val="20"/>
        </w:rPr>
        <w:t>References</w:t>
      </w:r>
    </w:p>
    <w:p w14:paraId="11C7DB37" w14:textId="2F4B67E2" w:rsidR="00E04262" w:rsidRDefault="00E04262" w:rsidP="00096819">
      <w:pPr>
        <w:spacing w:before="120" w:after="0"/>
        <w:rPr>
          <w:rFonts w:cstheme="minorHAnsi"/>
          <w:sz w:val="24"/>
          <w:szCs w:val="24"/>
        </w:rPr>
      </w:pPr>
      <w:r w:rsidRPr="006165D2">
        <w:rPr>
          <w:rFonts w:cstheme="minorHAnsi"/>
          <w:sz w:val="24"/>
          <w:szCs w:val="24"/>
        </w:rPr>
        <w:t>[1</w:t>
      </w:r>
      <w:proofErr w:type="gramStart"/>
      <w:r w:rsidRPr="006165D2">
        <w:rPr>
          <w:rFonts w:cstheme="minorHAnsi"/>
          <w:sz w:val="24"/>
          <w:szCs w:val="24"/>
        </w:rPr>
        <w:t xml:space="preserve">] </w:t>
      </w:r>
      <w:r w:rsidR="00F77791">
        <w:rPr>
          <w:rFonts w:cstheme="minorHAnsi"/>
          <w:sz w:val="24"/>
          <w:szCs w:val="24"/>
        </w:rPr>
        <w:t xml:space="preserve"> </w:t>
      </w:r>
      <w:r w:rsidR="00195FA8">
        <w:rPr>
          <w:rFonts w:cstheme="minorHAnsi"/>
          <w:sz w:val="24"/>
          <w:szCs w:val="24"/>
        </w:rPr>
        <w:t>“</w:t>
      </w:r>
      <w:proofErr w:type="gramEnd"/>
      <w:r w:rsidR="00195FA8" w:rsidRPr="00195FA8">
        <w:rPr>
          <w:rFonts w:cstheme="minorHAnsi"/>
          <w:sz w:val="24"/>
          <w:szCs w:val="24"/>
        </w:rPr>
        <w:t>R4-2302996 WF for ATG demodulation requirements</w:t>
      </w:r>
      <w:r w:rsidR="00195FA8">
        <w:rPr>
          <w:rFonts w:cstheme="minorHAnsi"/>
          <w:sz w:val="24"/>
          <w:szCs w:val="24"/>
        </w:rPr>
        <w:t xml:space="preserve">”, </w:t>
      </w:r>
      <w:r w:rsidR="00AE14FA" w:rsidRPr="00AE14FA">
        <w:rPr>
          <w:rFonts w:cstheme="minorHAnsi"/>
          <w:sz w:val="24"/>
          <w:szCs w:val="24"/>
        </w:rPr>
        <w:t>3GPP TSG-RAN WG4 Meeting # 106</w:t>
      </w:r>
    </w:p>
    <w:p w14:paraId="3581BD9F" w14:textId="104CD537" w:rsidR="00F77791" w:rsidRDefault="00F77791" w:rsidP="00D87E4D">
      <w:pPr>
        <w:spacing w:before="120" w:after="0"/>
        <w:rPr>
          <w:rFonts w:cstheme="minorHAnsi"/>
          <w:sz w:val="24"/>
          <w:szCs w:val="24"/>
        </w:rPr>
      </w:pPr>
      <w:r>
        <w:rPr>
          <w:rFonts w:cstheme="minorHAnsi"/>
          <w:sz w:val="24"/>
          <w:szCs w:val="24"/>
        </w:rPr>
        <w:t>[2]</w:t>
      </w:r>
      <w:r w:rsidR="00D87E4D">
        <w:rPr>
          <w:rFonts w:cstheme="minorHAnsi"/>
          <w:sz w:val="24"/>
          <w:szCs w:val="24"/>
        </w:rPr>
        <w:t xml:space="preserve"> “</w:t>
      </w:r>
      <w:r w:rsidR="00D87E4D" w:rsidRPr="00D87E4D">
        <w:rPr>
          <w:rFonts w:cstheme="minorHAnsi"/>
          <w:sz w:val="24"/>
          <w:szCs w:val="24"/>
        </w:rPr>
        <w:t>Study on New Radio (NR) to support non-terrestrial networks</w:t>
      </w:r>
      <w:r w:rsidR="00D87E4D">
        <w:rPr>
          <w:rFonts w:cstheme="minorHAnsi"/>
          <w:sz w:val="24"/>
          <w:szCs w:val="24"/>
        </w:rPr>
        <w:t xml:space="preserve"> </w:t>
      </w:r>
      <w:r w:rsidR="00D87E4D" w:rsidRPr="00D87E4D">
        <w:rPr>
          <w:rFonts w:cstheme="minorHAnsi"/>
          <w:sz w:val="24"/>
          <w:szCs w:val="24"/>
        </w:rPr>
        <w:t>(Release 15)</w:t>
      </w:r>
      <w:r w:rsidR="00D87E4D">
        <w:rPr>
          <w:rFonts w:cstheme="minorHAnsi"/>
          <w:sz w:val="24"/>
          <w:szCs w:val="24"/>
        </w:rPr>
        <w:t xml:space="preserve">”, </w:t>
      </w:r>
      <w:r w:rsidR="00D87E4D" w:rsidRPr="00D87E4D">
        <w:rPr>
          <w:rFonts w:cstheme="minorHAnsi"/>
          <w:sz w:val="24"/>
          <w:szCs w:val="24"/>
        </w:rPr>
        <w:t>3GPP TR 38.811 V15.4.0 (2020-09)</w:t>
      </w:r>
      <w:r w:rsidR="00D87E4D">
        <w:rPr>
          <w:rFonts w:cstheme="minorHAnsi"/>
          <w:sz w:val="24"/>
          <w:szCs w:val="24"/>
        </w:rPr>
        <w:t>;</w:t>
      </w:r>
    </w:p>
    <w:p w14:paraId="5FEA5DE0" w14:textId="6097C3BE" w:rsidR="00F77791" w:rsidRDefault="00F77791" w:rsidP="007F7DBC">
      <w:pPr>
        <w:spacing w:before="120" w:after="0"/>
        <w:rPr>
          <w:rFonts w:cstheme="minorHAnsi"/>
          <w:sz w:val="24"/>
          <w:szCs w:val="24"/>
        </w:rPr>
      </w:pPr>
      <w:r>
        <w:rPr>
          <w:rFonts w:cstheme="minorHAnsi"/>
          <w:sz w:val="24"/>
          <w:szCs w:val="24"/>
        </w:rPr>
        <w:t xml:space="preserve">[3] </w:t>
      </w:r>
      <w:r w:rsidR="007F7DBC">
        <w:rPr>
          <w:rFonts w:cstheme="minorHAnsi"/>
          <w:sz w:val="24"/>
          <w:szCs w:val="24"/>
        </w:rPr>
        <w:t>“</w:t>
      </w:r>
      <w:r w:rsidR="007F7DBC" w:rsidRPr="007F7DBC">
        <w:rPr>
          <w:rFonts w:cstheme="minorHAnsi"/>
          <w:sz w:val="24"/>
          <w:szCs w:val="24"/>
        </w:rPr>
        <w:t>User Equipment (UE) radio transmission and reception;</w:t>
      </w:r>
      <w:r w:rsidR="007F7DBC">
        <w:rPr>
          <w:rFonts w:cstheme="minorHAnsi"/>
          <w:sz w:val="24"/>
          <w:szCs w:val="24"/>
        </w:rPr>
        <w:t xml:space="preserve"> </w:t>
      </w:r>
      <w:r w:rsidR="007F7DBC" w:rsidRPr="007F7DBC">
        <w:rPr>
          <w:rFonts w:cstheme="minorHAnsi"/>
          <w:sz w:val="24"/>
          <w:szCs w:val="24"/>
        </w:rPr>
        <w:t>Part 4: Performance requirements</w:t>
      </w:r>
      <w:r w:rsidR="007F7DBC">
        <w:rPr>
          <w:rFonts w:cstheme="minorHAnsi"/>
          <w:sz w:val="24"/>
          <w:szCs w:val="24"/>
        </w:rPr>
        <w:t xml:space="preserve"> </w:t>
      </w:r>
      <w:r w:rsidR="007F7DBC" w:rsidRPr="007F7DBC">
        <w:rPr>
          <w:rFonts w:cstheme="minorHAnsi"/>
          <w:sz w:val="24"/>
          <w:szCs w:val="24"/>
        </w:rPr>
        <w:t>(Release 17)</w:t>
      </w:r>
      <w:r w:rsidR="007F7DBC">
        <w:rPr>
          <w:rFonts w:cstheme="minorHAnsi"/>
          <w:sz w:val="24"/>
          <w:szCs w:val="24"/>
        </w:rPr>
        <w:t xml:space="preserve">”, </w:t>
      </w:r>
      <w:r>
        <w:rPr>
          <w:rFonts w:cstheme="minorHAnsi"/>
          <w:sz w:val="24"/>
          <w:szCs w:val="24"/>
        </w:rPr>
        <w:t>3</w:t>
      </w:r>
      <w:r w:rsidRPr="00F77791">
        <w:rPr>
          <w:rFonts w:cstheme="minorHAnsi"/>
          <w:sz w:val="24"/>
          <w:szCs w:val="24"/>
        </w:rPr>
        <w:t>GPP TS 38.101-4 V17.7.0 (2022-12)</w:t>
      </w:r>
    </w:p>
    <w:p w14:paraId="36A4E5B5" w14:textId="77777777" w:rsidR="00F77791" w:rsidRPr="006165D2" w:rsidRDefault="00F77791" w:rsidP="00096819">
      <w:pPr>
        <w:spacing w:before="120" w:after="0"/>
        <w:rPr>
          <w:rFonts w:cstheme="minorHAnsi"/>
          <w:sz w:val="24"/>
          <w:szCs w:val="24"/>
        </w:rPr>
      </w:pPr>
    </w:p>
    <w:p w14:paraId="3D8EF989" w14:textId="72E9BE2C" w:rsidR="008F7905" w:rsidRPr="006165D2" w:rsidRDefault="008F7905" w:rsidP="00096819">
      <w:pPr>
        <w:spacing w:before="120" w:after="0"/>
        <w:rPr>
          <w:rFonts w:eastAsia="Times New Roman" w:cstheme="minorHAnsi"/>
          <w:sz w:val="24"/>
          <w:szCs w:val="24"/>
        </w:rPr>
      </w:pPr>
    </w:p>
    <w:sectPr w:rsidR="008F7905" w:rsidRPr="006165D2" w:rsidSect="002436E1">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74ABD" w14:textId="77777777" w:rsidR="00AD56FB" w:rsidRDefault="00AD56FB">
      <w:pPr>
        <w:spacing w:after="0" w:line="240" w:lineRule="auto"/>
      </w:pPr>
      <w:r>
        <w:separator/>
      </w:r>
    </w:p>
  </w:endnote>
  <w:endnote w:type="continuationSeparator" w:id="0">
    <w:p w14:paraId="7445BD14" w14:textId="77777777" w:rsidR="00AD56FB" w:rsidRDefault="00AD56FB">
      <w:pPr>
        <w:spacing w:after="0" w:line="240" w:lineRule="auto"/>
      </w:pPr>
      <w:r>
        <w:continuationSeparator/>
      </w:r>
    </w:p>
  </w:endnote>
  <w:endnote w:type="continuationNotice" w:id="1">
    <w:p w14:paraId="1AED4B84" w14:textId="77777777" w:rsidR="00AD56FB" w:rsidRDefault="00AD56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2436E1"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2436E1" w:rsidRDefault="002436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2436E1"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2436E1" w:rsidRDefault="002436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04EAF" w14:textId="77777777" w:rsidR="00AD56FB" w:rsidRDefault="00AD56FB">
      <w:pPr>
        <w:spacing w:after="0" w:line="240" w:lineRule="auto"/>
      </w:pPr>
      <w:r>
        <w:separator/>
      </w:r>
    </w:p>
  </w:footnote>
  <w:footnote w:type="continuationSeparator" w:id="0">
    <w:p w14:paraId="1163DF55" w14:textId="77777777" w:rsidR="00AD56FB" w:rsidRDefault="00AD56FB">
      <w:pPr>
        <w:spacing w:after="0" w:line="240" w:lineRule="auto"/>
      </w:pPr>
      <w:r>
        <w:continuationSeparator/>
      </w:r>
    </w:p>
  </w:footnote>
  <w:footnote w:type="continuationNotice" w:id="1">
    <w:p w14:paraId="01EAAEDC" w14:textId="77777777" w:rsidR="00AD56FB" w:rsidRDefault="00AD56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3E5508"/>
    <w:multiLevelType w:val="multilevel"/>
    <w:tmpl w:val="21D42F3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E513F9"/>
    <w:multiLevelType w:val="hybridMultilevel"/>
    <w:tmpl w:val="C59C86EE"/>
    <w:lvl w:ilvl="0" w:tplc="1A688550">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5695969">
    <w:abstractNumId w:val="6"/>
  </w:num>
  <w:num w:numId="2" w16cid:durableId="931204953">
    <w:abstractNumId w:val="12"/>
  </w:num>
  <w:num w:numId="3" w16cid:durableId="560822582">
    <w:abstractNumId w:val="13"/>
  </w:num>
  <w:num w:numId="4" w16cid:durableId="2008247555">
    <w:abstractNumId w:val="15"/>
  </w:num>
  <w:num w:numId="5" w16cid:durableId="811797267">
    <w:abstractNumId w:val="4"/>
  </w:num>
  <w:num w:numId="6" w16cid:durableId="1050306330">
    <w:abstractNumId w:val="9"/>
  </w:num>
  <w:num w:numId="7" w16cid:durableId="1986933688">
    <w:abstractNumId w:val="3"/>
  </w:num>
  <w:num w:numId="8" w16cid:durableId="1100488873">
    <w:abstractNumId w:val="5"/>
  </w:num>
  <w:num w:numId="9" w16cid:durableId="2095323162">
    <w:abstractNumId w:val="14"/>
  </w:num>
  <w:num w:numId="10" w16cid:durableId="2037807686">
    <w:abstractNumId w:val="0"/>
  </w:num>
  <w:num w:numId="11" w16cid:durableId="1317144994">
    <w:abstractNumId w:val="7"/>
  </w:num>
  <w:num w:numId="12" w16cid:durableId="437406013">
    <w:abstractNumId w:val="10"/>
  </w:num>
  <w:num w:numId="13" w16cid:durableId="708183368">
    <w:abstractNumId w:val="11"/>
  </w:num>
  <w:num w:numId="14" w16cid:durableId="301735729">
    <w:abstractNumId w:val="1"/>
  </w:num>
  <w:num w:numId="15" w16cid:durableId="1540126573">
    <w:abstractNumId w:val="8"/>
  </w:num>
  <w:num w:numId="16" w16cid:durableId="7103750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59525044">
    <w:abstractNumId w:val="2"/>
  </w:num>
  <w:num w:numId="18" w16cid:durableId="65472009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338"/>
    <w:rsid w:val="00000EC8"/>
    <w:rsid w:val="00001B4E"/>
    <w:rsid w:val="00003B24"/>
    <w:rsid w:val="000070EC"/>
    <w:rsid w:val="00010147"/>
    <w:rsid w:val="00014DC4"/>
    <w:rsid w:val="00014EE9"/>
    <w:rsid w:val="00014F74"/>
    <w:rsid w:val="00015102"/>
    <w:rsid w:val="000226A2"/>
    <w:rsid w:val="00022CEF"/>
    <w:rsid w:val="00024141"/>
    <w:rsid w:val="00025B38"/>
    <w:rsid w:val="00026156"/>
    <w:rsid w:val="00026F79"/>
    <w:rsid w:val="0002738D"/>
    <w:rsid w:val="0003007D"/>
    <w:rsid w:val="00030BC0"/>
    <w:rsid w:val="00031370"/>
    <w:rsid w:val="00031D5A"/>
    <w:rsid w:val="00032075"/>
    <w:rsid w:val="0003251D"/>
    <w:rsid w:val="00034B1D"/>
    <w:rsid w:val="00041C2D"/>
    <w:rsid w:val="000423E4"/>
    <w:rsid w:val="00043B75"/>
    <w:rsid w:val="0004505D"/>
    <w:rsid w:val="00046E31"/>
    <w:rsid w:val="000528DF"/>
    <w:rsid w:val="00052926"/>
    <w:rsid w:val="00052B72"/>
    <w:rsid w:val="00056FD8"/>
    <w:rsid w:val="000578E9"/>
    <w:rsid w:val="00057BDD"/>
    <w:rsid w:val="00057F82"/>
    <w:rsid w:val="000619B9"/>
    <w:rsid w:val="00061B38"/>
    <w:rsid w:val="00063781"/>
    <w:rsid w:val="00065FB9"/>
    <w:rsid w:val="000668DA"/>
    <w:rsid w:val="00066F9C"/>
    <w:rsid w:val="00067AB6"/>
    <w:rsid w:val="000720A0"/>
    <w:rsid w:val="00072706"/>
    <w:rsid w:val="000727A9"/>
    <w:rsid w:val="000752F9"/>
    <w:rsid w:val="000772FD"/>
    <w:rsid w:val="00080350"/>
    <w:rsid w:val="00080581"/>
    <w:rsid w:val="00080870"/>
    <w:rsid w:val="0008259A"/>
    <w:rsid w:val="00082DBD"/>
    <w:rsid w:val="00084299"/>
    <w:rsid w:val="00085EE5"/>
    <w:rsid w:val="000864C7"/>
    <w:rsid w:val="000865B6"/>
    <w:rsid w:val="000938FA"/>
    <w:rsid w:val="00093D52"/>
    <w:rsid w:val="00096819"/>
    <w:rsid w:val="000A20FD"/>
    <w:rsid w:val="000A3F3D"/>
    <w:rsid w:val="000A4C08"/>
    <w:rsid w:val="000A5E9C"/>
    <w:rsid w:val="000A7440"/>
    <w:rsid w:val="000B0CA1"/>
    <w:rsid w:val="000B168D"/>
    <w:rsid w:val="000B29C4"/>
    <w:rsid w:val="000B5A6C"/>
    <w:rsid w:val="000B6338"/>
    <w:rsid w:val="000B7316"/>
    <w:rsid w:val="000B7F8C"/>
    <w:rsid w:val="000C076F"/>
    <w:rsid w:val="000C11D2"/>
    <w:rsid w:val="000C17D6"/>
    <w:rsid w:val="000C28B1"/>
    <w:rsid w:val="000C2D07"/>
    <w:rsid w:val="000C3EFE"/>
    <w:rsid w:val="000C4780"/>
    <w:rsid w:val="000C49DA"/>
    <w:rsid w:val="000C53E1"/>
    <w:rsid w:val="000C59DB"/>
    <w:rsid w:val="000C646B"/>
    <w:rsid w:val="000C6D9B"/>
    <w:rsid w:val="000D1593"/>
    <w:rsid w:val="000D4671"/>
    <w:rsid w:val="000D525C"/>
    <w:rsid w:val="000E0843"/>
    <w:rsid w:val="000E14AE"/>
    <w:rsid w:val="000E2F12"/>
    <w:rsid w:val="000E48BA"/>
    <w:rsid w:val="000E4B4B"/>
    <w:rsid w:val="000E564F"/>
    <w:rsid w:val="000F3306"/>
    <w:rsid w:val="000F5519"/>
    <w:rsid w:val="000F5714"/>
    <w:rsid w:val="000F5DDB"/>
    <w:rsid w:val="000F618B"/>
    <w:rsid w:val="000F6200"/>
    <w:rsid w:val="000F7895"/>
    <w:rsid w:val="001025F8"/>
    <w:rsid w:val="00102E94"/>
    <w:rsid w:val="0010315C"/>
    <w:rsid w:val="00103E35"/>
    <w:rsid w:val="001040C3"/>
    <w:rsid w:val="00105B36"/>
    <w:rsid w:val="00106D49"/>
    <w:rsid w:val="00111B24"/>
    <w:rsid w:val="00111BB5"/>
    <w:rsid w:val="001120BC"/>
    <w:rsid w:val="00113226"/>
    <w:rsid w:val="00113488"/>
    <w:rsid w:val="00113B99"/>
    <w:rsid w:val="00114297"/>
    <w:rsid w:val="00114A67"/>
    <w:rsid w:val="00114F11"/>
    <w:rsid w:val="001204A3"/>
    <w:rsid w:val="0012099C"/>
    <w:rsid w:val="00121332"/>
    <w:rsid w:val="00121EC3"/>
    <w:rsid w:val="00122933"/>
    <w:rsid w:val="00123017"/>
    <w:rsid w:val="001243B0"/>
    <w:rsid w:val="00125C28"/>
    <w:rsid w:val="00125E35"/>
    <w:rsid w:val="001316FD"/>
    <w:rsid w:val="00134F58"/>
    <w:rsid w:val="00135AE0"/>
    <w:rsid w:val="001400C8"/>
    <w:rsid w:val="00141654"/>
    <w:rsid w:val="001462DA"/>
    <w:rsid w:val="00146447"/>
    <w:rsid w:val="001477B0"/>
    <w:rsid w:val="00147D94"/>
    <w:rsid w:val="00150BF5"/>
    <w:rsid w:val="00151EFE"/>
    <w:rsid w:val="001524D9"/>
    <w:rsid w:val="001567FA"/>
    <w:rsid w:val="00157001"/>
    <w:rsid w:val="001603A8"/>
    <w:rsid w:val="00161E82"/>
    <w:rsid w:val="00163277"/>
    <w:rsid w:val="0016534F"/>
    <w:rsid w:val="0017298B"/>
    <w:rsid w:val="0017540D"/>
    <w:rsid w:val="001761A3"/>
    <w:rsid w:val="001762C4"/>
    <w:rsid w:val="00177017"/>
    <w:rsid w:val="00180A88"/>
    <w:rsid w:val="00186B52"/>
    <w:rsid w:val="0019013C"/>
    <w:rsid w:val="0019137F"/>
    <w:rsid w:val="00191D62"/>
    <w:rsid w:val="001946EB"/>
    <w:rsid w:val="0019578A"/>
    <w:rsid w:val="00195FA8"/>
    <w:rsid w:val="00196BC2"/>
    <w:rsid w:val="001A0D7D"/>
    <w:rsid w:val="001A11A7"/>
    <w:rsid w:val="001A2384"/>
    <w:rsid w:val="001A31AA"/>
    <w:rsid w:val="001A38E0"/>
    <w:rsid w:val="001B1A76"/>
    <w:rsid w:val="001B1B59"/>
    <w:rsid w:val="001B41A4"/>
    <w:rsid w:val="001B68FF"/>
    <w:rsid w:val="001B7704"/>
    <w:rsid w:val="001B7D8C"/>
    <w:rsid w:val="001B7E54"/>
    <w:rsid w:val="001C1495"/>
    <w:rsid w:val="001C3453"/>
    <w:rsid w:val="001C3EE2"/>
    <w:rsid w:val="001C41D1"/>
    <w:rsid w:val="001C47A4"/>
    <w:rsid w:val="001C63EE"/>
    <w:rsid w:val="001C6406"/>
    <w:rsid w:val="001C64D1"/>
    <w:rsid w:val="001C6FD6"/>
    <w:rsid w:val="001C72B6"/>
    <w:rsid w:val="001D16C3"/>
    <w:rsid w:val="001D265A"/>
    <w:rsid w:val="001D2B47"/>
    <w:rsid w:val="001D6979"/>
    <w:rsid w:val="001D6A66"/>
    <w:rsid w:val="001D6B29"/>
    <w:rsid w:val="001E1F1C"/>
    <w:rsid w:val="001E3C99"/>
    <w:rsid w:val="001E3D10"/>
    <w:rsid w:val="001E3E7D"/>
    <w:rsid w:val="001E4863"/>
    <w:rsid w:val="001E49C7"/>
    <w:rsid w:val="001E6BA5"/>
    <w:rsid w:val="001E7361"/>
    <w:rsid w:val="001F13FA"/>
    <w:rsid w:val="001F1F5E"/>
    <w:rsid w:val="001F2264"/>
    <w:rsid w:val="001F22FE"/>
    <w:rsid w:val="001F2A16"/>
    <w:rsid w:val="001F5AAE"/>
    <w:rsid w:val="00200E8E"/>
    <w:rsid w:val="002022FF"/>
    <w:rsid w:val="00203872"/>
    <w:rsid w:val="002045D0"/>
    <w:rsid w:val="00211527"/>
    <w:rsid w:val="00212036"/>
    <w:rsid w:val="00214B0C"/>
    <w:rsid w:val="00215BE3"/>
    <w:rsid w:val="002216AB"/>
    <w:rsid w:val="002250A1"/>
    <w:rsid w:val="0022515B"/>
    <w:rsid w:val="002252BC"/>
    <w:rsid w:val="002316C3"/>
    <w:rsid w:val="00231D05"/>
    <w:rsid w:val="00233329"/>
    <w:rsid w:val="002334A7"/>
    <w:rsid w:val="002345AC"/>
    <w:rsid w:val="00236158"/>
    <w:rsid w:val="00236C1E"/>
    <w:rsid w:val="00237711"/>
    <w:rsid w:val="00237B31"/>
    <w:rsid w:val="002428FE"/>
    <w:rsid w:val="002435EF"/>
    <w:rsid w:val="002436E1"/>
    <w:rsid w:val="0024430A"/>
    <w:rsid w:val="0024536F"/>
    <w:rsid w:val="0024660E"/>
    <w:rsid w:val="00246DC6"/>
    <w:rsid w:val="002523F2"/>
    <w:rsid w:val="00256BC4"/>
    <w:rsid w:val="002636C8"/>
    <w:rsid w:val="0026695E"/>
    <w:rsid w:val="00267822"/>
    <w:rsid w:val="002706CB"/>
    <w:rsid w:val="00270CD7"/>
    <w:rsid w:val="00275102"/>
    <w:rsid w:val="00275EC3"/>
    <w:rsid w:val="00276A3E"/>
    <w:rsid w:val="00282778"/>
    <w:rsid w:val="00282DA3"/>
    <w:rsid w:val="002831D7"/>
    <w:rsid w:val="00283456"/>
    <w:rsid w:val="00283599"/>
    <w:rsid w:val="00284091"/>
    <w:rsid w:val="0028677E"/>
    <w:rsid w:val="00286DD7"/>
    <w:rsid w:val="00290161"/>
    <w:rsid w:val="002926DB"/>
    <w:rsid w:val="002941D6"/>
    <w:rsid w:val="002945E9"/>
    <w:rsid w:val="00294791"/>
    <w:rsid w:val="00294C7C"/>
    <w:rsid w:val="00297B98"/>
    <w:rsid w:val="002A3774"/>
    <w:rsid w:val="002A76CE"/>
    <w:rsid w:val="002B06B0"/>
    <w:rsid w:val="002B26A7"/>
    <w:rsid w:val="002B2755"/>
    <w:rsid w:val="002B449C"/>
    <w:rsid w:val="002B58F1"/>
    <w:rsid w:val="002B5E5E"/>
    <w:rsid w:val="002C1FC8"/>
    <w:rsid w:val="002C25D1"/>
    <w:rsid w:val="002C32F0"/>
    <w:rsid w:val="002C371F"/>
    <w:rsid w:val="002C47A2"/>
    <w:rsid w:val="002C6517"/>
    <w:rsid w:val="002D0C26"/>
    <w:rsid w:val="002D0EB8"/>
    <w:rsid w:val="002D37DC"/>
    <w:rsid w:val="002D4938"/>
    <w:rsid w:val="002D62C8"/>
    <w:rsid w:val="002E0DD3"/>
    <w:rsid w:val="002E1104"/>
    <w:rsid w:val="002E1FE6"/>
    <w:rsid w:val="002E572C"/>
    <w:rsid w:val="002E5BDA"/>
    <w:rsid w:val="002E7894"/>
    <w:rsid w:val="002E7B15"/>
    <w:rsid w:val="002F0628"/>
    <w:rsid w:val="002F347E"/>
    <w:rsid w:val="002F45E5"/>
    <w:rsid w:val="002F4FB4"/>
    <w:rsid w:val="002F5A73"/>
    <w:rsid w:val="003002CF"/>
    <w:rsid w:val="00306CB3"/>
    <w:rsid w:val="00307018"/>
    <w:rsid w:val="0030747F"/>
    <w:rsid w:val="003077A1"/>
    <w:rsid w:val="00310C0B"/>
    <w:rsid w:val="00310E81"/>
    <w:rsid w:val="00311AE7"/>
    <w:rsid w:val="0031392F"/>
    <w:rsid w:val="00315332"/>
    <w:rsid w:val="003153AF"/>
    <w:rsid w:val="003159C2"/>
    <w:rsid w:val="00315E4E"/>
    <w:rsid w:val="0031664B"/>
    <w:rsid w:val="00316975"/>
    <w:rsid w:val="00317394"/>
    <w:rsid w:val="0032533A"/>
    <w:rsid w:val="00325B25"/>
    <w:rsid w:val="003279C1"/>
    <w:rsid w:val="00330089"/>
    <w:rsid w:val="00330BF7"/>
    <w:rsid w:val="00331B53"/>
    <w:rsid w:val="00333C98"/>
    <w:rsid w:val="00334382"/>
    <w:rsid w:val="00335182"/>
    <w:rsid w:val="00335629"/>
    <w:rsid w:val="003410B0"/>
    <w:rsid w:val="003411DA"/>
    <w:rsid w:val="00341D9A"/>
    <w:rsid w:val="003470A2"/>
    <w:rsid w:val="00347D81"/>
    <w:rsid w:val="003504BB"/>
    <w:rsid w:val="0035111D"/>
    <w:rsid w:val="00351721"/>
    <w:rsid w:val="00351B3F"/>
    <w:rsid w:val="003521D1"/>
    <w:rsid w:val="0035542E"/>
    <w:rsid w:val="0035662A"/>
    <w:rsid w:val="00361594"/>
    <w:rsid w:val="003656FB"/>
    <w:rsid w:val="00366077"/>
    <w:rsid w:val="00366150"/>
    <w:rsid w:val="00370E86"/>
    <w:rsid w:val="0037112E"/>
    <w:rsid w:val="00372EA0"/>
    <w:rsid w:val="00373FA5"/>
    <w:rsid w:val="003770D6"/>
    <w:rsid w:val="003773DE"/>
    <w:rsid w:val="003817DC"/>
    <w:rsid w:val="003841EE"/>
    <w:rsid w:val="00385A01"/>
    <w:rsid w:val="003864A8"/>
    <w:rsid w:val="003868E9"/>
    <w:rsid w:val="00386D4B"/>
    <w:rsid w:val="00387E4F"/>
    <w:rsid w:val="00387F18"/>
    <w:rsid w:val="003921C5"/>
    <w:rsid w:val="003939E3"/>
    <w:rsid w:val="00393ED7"/>
    <w:rsid w:val="00396F03"/>
    <w:rsid w:val="00397E8C"/>
    <w:rsid w:val="003A1824"/>
    <w:rsid w:val="003A3FAA"/>
    <w:rsid w:val="003A41A7"/>
    <w:rsid w:val="003A515D"/>
    <w:rsid w:val="003A70B0"/>
    <w:rsid w:val="003A7478"/>
    <w:rsid w:val="003A74FE"/>
    <w:rsid w:val="003B0F9E"/>
    <w:rsid w:val="003B0FAA"/>
    <w:rsid w:val="003B103F"/>
    <w:rsid w:val="003B1DA7"/>
    <w:rsid w:val="003B25B6"/>
    <w:rsid w:val="003B27A8"/>
    <w:rsid w:val="003B33A4"/>
    <w:rsid w:val="003B7969"/>
    <w:rsid w:val="003C010C"/>
    <w:rsid w:val="003D07A6"/>
    <w:rsid w:val="003D0F92"/>
    <w:rsid w:val="003D377E"/>
    <w:rsid w:val="003D3B3C"/>
    <w:rsid w:val="003D3B4A"/>
    <w:rsid w:val="003E01F9"/>
    <w:rsid w:val="003E1914"/>
    <w:rsid w:val="003E2205"/>
    <w:rsid w:val="003E2B8B"/>
    <w:rsid w:val="003E3776"/>
    <w:rsid w:val="003E44A2"/>
    <w:rsid w:val="003E5D72"/>
    <w:rsid w:val="003E5E9F"/>
    <w:rsid w:val="003E5F0E"/>
    <w:rsid w:val="003E7259"/>
    <w:rsid w:val="003E7A08"/>
    <w:rsid w:val="003F0BFE"/>
    <w:rsid w:val="003F180B"/>
    <w:rsid w:val="003F1AEB"/>
    <w:rsid w:val="003F2A26"/>
    <w:rsid w:val="003F2AC0"/>
    <w:rsid w:val="003F349C"/>
    <w:rsid w:val="003F5513"/>
    <w:rsid w:val="0040026B"/>
    <w:rsid w:val="00401D32"/>
    <w:rsid w:val="00401F1C"/>
    <w:rsid w:val="00403499"/>
    <w:rsid w:val="0040351D"/>
    <w:rsid w:val="00403DBB"/>
    <w:rsid w:val="004041F8"/>
    <w:rsid w:val="00406029"/>
    <w:rsid w:val="00407C7A"/>
    <w:rsid w:val="004114AB"/>
    <w:rsid w:val="004122DA"/>
    <w:rsid w:val="00413B11"/>
    <w:rsid w:val="00417559"/>
    <w:rsid w:val="00420449"/>
    <w:rsid w:val="0042159E"/>
    <w:rsid w:val="004215F1"/>
    <w:rsid w:val="00421998"/>
    <w:rsid w:val="00422DCB"/>
    <w:rsid w:val="004311AF"/>
    <w:rsid w:val="0043331F"/>
    <w:rsid w:val="0043341D"/>
    <w:rsid w:val="00435644"/>
    <w:rsid w:val="004361CD"/>
    <w:rsid w:val="00440128"/>
    <w:rsid w:val="0044227C"/>
    <w:rsid w:val="00442D81"/>
    <w:rsid w:val="004463DC"/>
    <w:rsid w:val="00446B8D"/>
    <w:rsid w:val="00446D2A"/>
    <w:rsid w:val="00447D5B"/>
    <w:rsid w:val="00450BB7"/>
    <w:rsid w:val="00451D41"/>
    <w:rsid w:val="004520CF"/>
    <w:rsid w:val="00452591"/>
    <w:rsid w:val="00454F8A"/>
    <w:rsid w:val="00455258"/>
    <w:rsid w:val="00455CAE"/>
    <w:rsid w:val="004569EC"/>
    <w:rsid w:val="00457035"/>
    <w:rsid w:val="00457118"/>
    <w:rsid w:val="00462EDB"/>
    <w:rsid w:val="004635A4"/>
    <w:rsid w:val="00463DC4"/>
    <w:rsid w:val="00463DE3"/>
    <w:rsid w:val="004648B8"/>
    <w:rsid w:val="00471224"/>
    <w:rsid w:val="004713D9"/>
    <w:rsid w:val="00473A25"/>
    <w:rsid w:val="00474837"/>
    <w:rsid w:val="00477180"/>
    <w:rsid w:val="004776FE"/>
    <w:rsid w:val="00480204"/>
    <w:rsid w:val="00481F60"/>
    <w:rsid w:val="004824DC"/>
    <w:rsid w:val="00486BCF"/>
    <w:rsid w:val="004871D2"/>
    <w:rsid w:val="00487B40"/>
    <w:rsid w:val="00490842"/>
    <w:rsid w:val="0049316B"/>
    <w:rsid w:val="0049638C"/>
    <w:rsid w:val="004A25B7"/>
    <w:rsid w:val="004A4CF6"/>
    <w:rsid w:val="004A5B01"/>
    <w:rsid w:val="004A5EF0"/>
    <w:rsid w:val="004A64B2"/>
    <w:rsid w:val="004B001A"/>
    <w:rsid w:val="004B0B1E"/>
    <w:rsid w:val="004B0DB6"/>
    <w:rsid w:val="004B5A5C"/>
    <w:rsid w:val="004B691D"/>
    <w:rsid w:val="004B7786"/>
    <w:rsid w:val="004C01E4"/>
    <w:rsid w:val="004C03D8"/>
    <w:rsid w:val="004C2206"/>
    <w:rsid w:val="004C3E06"/>
    <w:rsid w:val="004C4168"/>
    <w:rsid w:val="004C4E62"/>
    <w:rsid w:val="004C509D"/>
    <w:rsid w:val="004C6977"/>
    <w:rsid w:val="004D001B"/>
    <w:rsid w:val="004D0212"/>
    <w:rsid w:val="004D27B3"/>
    <w:rsid w:val="004D2C5F"/>
    <w:rsid w:val="004D3600"/>
    <w:rsid w:val="004D3C12"/>
    <w:rsid w:val="004D3D42"/>
    <w:rsid w:val="004D471A"/>
    <w:rsid w:val="004D480F"/>
    <w:rsid w:val="004E08BD"/>
    <w:rsid w:val="004E26BB"/>
    <w:rsid w:val="004E2D90"/>
    <w:rsid w:val="004E3EB9"/>
    <w:rsid w:val="004E43CF"/>
    <w:rsid w:val="004E583D"/>
    <w:rsid w:val="004E790B"/>
    <w:rsid w:val="004E7CB6"/>
    <w:rsid w:val="004F0796"/>
    <w:rsid w:val="004F0FDF"/>
    <w:rsid w:val="004F35C4"/>
    <w:rsid w:val="004F6E7A"/>
    <w:rsid w:val="00502A72"/>
    <w:rsid w:val="00502EA9"/>
    <w:rsid w:val="005043D6"/>
    <w:rsid w:val="005049C3"/>
    <w:rsid w:val="005050E5"/>
    <w:rsid w:val="005064D2"/>
    <w:rsid w:val="005070EE"/>
    <w:rsid w:val="00511A8D"/>
    <w:rsid w:val="005145E1"/>
    <w:rsid w:val="005153B6"/>
    <w:rsid w:val="00517289"/>
    <w:rsid w:val="00517DC0"/>
    <w:rsid w:val="00520B70"/>
    <w:rsid w:val="00520F0F"/>
    <w:rsid w:val="00521ABD"/>
    <w:rsid w:val="00521EC7"/>
    <w:rsid w:val="00522B13"/>
    <w:rsid w:val="00523C25"/>
    <w:rsid w:val="00526413"/>
    <w:rsid w:val="00527AEF"/>
    <w:rsid w:val="00527E14"/>
    <w:rsid w:val="00530AF2"/>
    <w:rsid w:val="00530E01"/>
    <w:rsid w:val="0053368D"/>
    <w:rsid w:val="0053677E"/>
    <w:rsid w:val="00540637"/>
    <w:rsid w:val="0054616B"/>
    <w:rsid w:val="0054619B"/>
    <w:rsid w:val="00546711"/>
    <w:rsid w:val="00546941"/>
    <w:rsid w:val="00546D4B"/>
    <w:rsid w:val="0055157B"/>
    <w:rsid w:val="005521E7"/>
    <w:rsid w:val="00553839"/>
    <w:rsid w:val="00553DF3"/>
    <w:rsid w:val="005541A7"/>
    <w:rsid w:val="00555335"/>
    <w:rsid w:val="00561361"/>
    <w:rsid w:val="00561600"/>
    <w:rsid w:val="0056284D"/>
    <w:rsid w:val="0056293E"/>
    <w:rsid w:val="00562C10"/>
    <w:rsid w:val="00562F41"/>
    <w:rsid w:val="0056369F"/>
    <w:rsid w:val="00563EF3"/>
    <w:rsid w:val="0056512E"/>
    <w:rsid w:val="00565CFC"/>
    <w:rsid w:val="00565FAB"/>
    <w:rsid w:val="0056768B"/>
    <w:rsid w:val="005676C6"/>
    <w:rsid w:val="00572A33"/>
    <w:rsid w:val="00572ADB"/>
    <w:rsid w:val="005758F1"/>
    <w:rsid w:val="0057598C"/>
    <w:rsid w:val="005771F4"/>
    <w:rsid w:val="00577D09"/>
    <w:rsid w:val="00580395"/>
    <w:rsid w:val="0058084C"/>
    <w:rsid w:val="005811B9"/>
    <w:rsid w:val="00581312"/>
    <w:rsid w:val="00582EC7"/>
    <w:rsid w:val="005840DD"/>
    <w:rsid w:val="00586DF6"/>
    <w:rsid w:val="005872EF"/>
    <w:rsid w:val="0058762F"/>
    <w:rsid w:val="005877D1"/>
    <w:rsid w:val="00591209"/>
    <w:rsid w:val="00592217"/>
    <w:rsid w:val="00592313"/>
    <w:rsid w:val="0059727D"/>
    <w:rsid w:val="00597E76"/>
    <w:rsid w:val="005A044F"/>
    <w:rsid w:val="005A09E8"/>
    <w:rsid w:val="005A2079"/>
    <w:rsid w:val="005A20FE"/>
    <w:rsid w:val="005A3729"/>
    <w:rsid w:val="005A4FAF"/>
    <w:rsid w:val="005A6064"/>
    <w:rsid w:val="005A7355"/>
    <w:rsid w:val="005B03FC"/>
    <w:rsid w:val="005B0C82"/>
    <w:rsid w:val="005B233C"/>
    <w:rsid w:val="005B2855"/>
    <w:rsid w:val="005B2ED7"/>
    <w:rsid w:val="005B3875"/>
    <w:rsid w:val="005B38FC"/>
    <w:rsid w:val="005B5089"/>
    <w:rsid w:val="005B58CD"/>
    <w:rsid w:val="005B5F00"/>
    <w:rsid w:val="005B7650"/>
    <w:rsid w:val="005C0635"/>
    <w:rsid w:val="005C1DB1"/>
    <w:rsid w:val="005C2C08"/>
    <w:rsid w:val="005C3074"/>
    <w:rsid w:val="005C3583"/>
    <w:rsid w:val="005C4199"/>
    <w:rsid w:val="005C55AF"/>
    <w:rsid w:val="005C68B2"/>
    <w:rsid w:val="005C7817"/>
    <w:rsid w:val="005D015D"/>
    <w:rsid w:val="005D019E"/>
    <w:rsid w:val="005D2E6C"/>
    <w:rsid w:val="005D43A8"/>
    <w:rsid w:val="005D4494"/>
    <w:rsid w:val="005D4586"/>
    <w:rsid w:val="005D563F"/>
    <w:rsid w:val="005D612D"/>
    <w:rsid w:val="005E14A9"/>
    <w:rsid w:val="005E2CFA"/>
    <w:rsid w:val="005E41D0"/>
    <w:rsid w:val="005E620E"/>
    <w:rsid w:val="005F2C6E"/>
    <w:rsid w:val="005F32FC"/>
    <w:rsid w:val="005F5737"/>
    <w:rsid w:val="005F7081"/>
    <w:rsid w:val="0060233C"/>
    <w:rsid w:val="006062F2"/>
    <w:rsid w:val="00606A2F"/>
    <w:rsid w:val="00606AEC"/>
    <w:rsid w:val="00611DE2"/>
    <w:rsid w:val="00612297"/>
    <w:rsid w:val="006165D2"/>
    <w:rsid w:val="00617DC4"/>
    <w:rsid w:val="00621E22"/>
    <w:rsid w:val="00621EAE"/>
    <w:rsid w:val="00623C8B"/>
    <w:rsid w:val="00623F3C"/>
    <w:rsid w:val="00624BE4"/>
    <w:rsid w:val="006265FC"/>
    <w:rsid w:val="00626F75"/>
    <w:rsid w:val="006333FF"/>
    <w:rsid w:val="0063494D"/>
    <w:rsid w:val="00634B7E"/>
    <w:rsid w:val="00634CAA"/>
    <w:rsid w:val="00636CFB"/>
    <w:rsid w:val="00637218"/>
    <w:rsid w:val="0064136B"/>
    <w:rsid w:val="00641FC7"/>
    <w:rsid w:val="00643C76"/>
    <w:rsid w:val="00644C74"/>
    <w:rsid w:val="0064576C"/>
    <w:rsid w:val="00645D16"/>
    <w:rsid w:val="00645E13"/>
    <w:rsid w:val="0064616A"/>
    <w:rsid w:val="00646768"/>
    <w:rsid w:val="00646C21"/>
    <w:rsid w:val="0064734C"/>
    <w:rsid w:val="00651DC8"/>
    <w:rsid w:val="00655371"/>
    <w:rsid w:val="006563BA"/>
    <w:rsid w:val="00657BAD"/>
    <w:rsid w:val="00660637"/>
    <w:rsid w:val="00661A7A"/>
    <w:rsid w:val="00661BE4"/>
    <w:rsid w:val="0066492C"/>
    <w:rsid w:val="00664A4A"/>
    <w:rsid w:val="00667644"/>
    <w:rsid w:val="00670060"/>
    <w:rsid w:val="00671E14"/>
    <w:rsid w:val="006751E8"/>
    <w:rsid w:val="006755B9"/>
    <w:rsid w:val="00677418"/>
    <w:rsid w:val="00677A62"/>
    <w:rsid w:val="00677AAE"/>
    <w:rsid w:val="00677EE9"/>
    <w:rsid w:val="006845DD"/>
    <w:rsid w:val="00684DBA"/>
    <w:rsid w:val="00686026"/>
    <w:rsid w:val="006901E2"/>
    <w:rsid w:val="00691066"/>
    <w:rsid w:val="00691299"/>
    <w:rsid w:val="00691838"/>
    <w:rsid w:val="00691880"/>
    <w:rsid w:val="00691C52"/>
    <w:rsid w:val="00693335"/>
    <w:rsid w:val="00693704"/>
    <w:rsid w:val="00694C90"/>
    <w:rsid w:val="006977EB"/>
    <w:rsid w:val="006A0589"/>
    <w:rsid w:val="006A087D"/>
    <w:rsid w:val="006A09D6"/>
    <w:rsid w:val="006A13B2"/>
    <w:rsid w:val="006A359C"/>
    <w:rsid w:val="006A3BAA"/>
    <w:rsid w:val="006A5D4C"/>
    <w:rsid w:val="006B123D"/>
    <w:rsid w:val="006B1CA8"/>
    <w:rsid w:val="006B1CF1"/>
    <w:rsid w:val="006B1F35"/>
    <w:rsid w:val="006B4B0A"/>
    <w:rsid w:val="006B4FB6"/>
    <w:rsid w:val="006B7A20"/>
    <w:rsid w:val="006C101A"/>
    <w:rsid w:val="006C21BC"/>
    <w:rsid w:val="006C25B3"/>
    <w:rsid w:val="006C27F1"/>
    <w:rsid w:val="006C36AC"/>
    <w:rsid w:val="006C4B79"/>
    <w:rsid w:val="006C5985"/>
    <w:rsid w:val="006C5A24"/>
    <w:rsid w:val="006C6120"/>
    <w:rsid w:val="006C70C8"/>
    <w:rsid w:val="006D0B6B"/>
    <w:rsid w:val="006D272D"/>
    <w:rsid w:val="006D520F"/>
    <w:rsid w:val="006E0E49"/>
    <w:rsid w:val="006E241F"/>
    <w:rsid w:val="006E29FC"/>
    <w:rsid w:val="006E3219"/>
    <w:rsid w:val="006E46C8"/>
    <w:rsid w:val="006E5EBF"/>
    <w:rsid w:val="006F0314"/>
    <w:rsid w:val="006F45EB"/>
    <w:rsid w:val="006F4F5C"/>
    <w:rsid w:val="006F65A0"/>
    <w:rsid w:val="006F71B3"/>
    <w:rsid w:val="007028A9"/>
    <w:rsid w:val="00704B17"/>
    <w:rsid w:val="0070625B"/>
    <w:rsid w:val="00706C2A"/>
    <w:rsid w:val="00707106"/>
    <w:rsid w:val="00711AE0"/>
    <w:rsid w:val="00712B01"/>
    <w:rsid w:val="00712F46"/>
    <w:rsid w:val="00714C41"/>
    <w:rsid w:val="00715213"/>
    <w:rsid w:val="007155C7"/>
    <w:rsid w:val="00715CD2"/>
    <w:rsid w:val="00716952"/>
    <w:rsid w:val="0071746C"/>
    <w:rsid w:val="00720B0A"/>
    <w:rsid w:val="00722148"/>
    <w:rsid w:val="00723063"/>
    <w:rsid w:val="007235E8"/>
    <w:rsid w:val="007272D1"/>
    <w:rsid w:val="00727A62"/>
    <w:rsid w:val="00730C19"/>
    <w:rsid w:val="00730DA8"/>
    <w:rsid w:val="007312D0"/>
    <w:rsid w:val="0073393B"/>
    <w:rsid w:val="0073473B"/>
    <w:rsid w:val="00734A0C"/>
    <w:rsid w:val="0073648A"/>
    <w:rsid w:val="0074077C"/>
    <w:rsid w:val="00743BB9"/>
    <w:rsid w:val="007440AC"/>
    <w:rsid w:val="0074501A"/>
    <w:rsid w:val="00746CCE"/>
    <w:rsid w:val="00750F15"/>
    <w:rsid w:val="00752F00"/>
    <w:rsid w:val="00753CB6"/>
    <w:rsid w:val="00753E9D"/>
    <w:rsid w:val="00760265"/>
    <w:rsid w:val="007626DF"/>
    <w:rsid w:val="00764623"/>
    <w:rsid w:val="0076715A"/>
    <w:rsid w:val="00767E14"/>
    <w:rsid w:val="0077044D"/>
    <w:rsid w:val="00770B39"/>
    <w:rsid w:val="007735E3"/>
    <w:rsid w:val="00774796"/>
    <w:rsid w:val="00775340"/>
    <w:rsid w:val="00775E56"/>
    <w:rsid w:val="007767D4"/>
    <w:rsid w:val="00783613"/>
    <w:rsid w:val="00783EED"/>
    <w:rsid w:val="00790422"/>
    <w:rsid w:val="00790BB0"/>
    <w:rsid w:val="00791B65"/>
    <w:rsid w:val="00792F87"/>
    <w:rsid w:val="00794E2A"/>
    <w:rsid w:val="00795D8B"/>
    <w:rsid w:val="007A114D"/>
    <w:rsid w:val="007A170C"/>
    <w:rsid w:val="007A3220"/>
    <w:rsid w:val="007A41AB"/>
    <w:rsid w:val="007A43D9"/>
    <w:rsid w:val="007A623C"/>
    <w:rsid w:val="007A6CA9"/>
    <w:rsid w:val="007A6CAC"/>
    <w:rsid w:val="007B0FB0"/>
    <w:rsid w:val="007B1562"/>
    <w:rsid w:val="007B38E0"/>
    <w:rsid w:val="007B4D26"/>
    <w:rsid w:val="007B4D52"/>
    <w:rsid w:val="007C1B53"/>
    <w:rsid w:val="007C1D6C"/>
    <w:rsid w:val="007C228D"/>
    <w:rsid w:val="007C2466"/>
    <w:rsid w:val="007C3A70"/>
    <w:rsid w:val="007C4B03"/>
    <w:rsid w:val="007D0DA6"/>
    <w:rsid w:val="007D3246"/>
    <w:rsid w:val="007D3450"/>
    <w:rsid w:val="007D5CDD"/>
    <w:rsid w:val="007D5E33"/>
    <w:rsid w:val="007D63F4"/>
    <w:rsid w:val="007D7B0F"/>
    <w:rsid w:val="007D7C61"/>
    <w:rsid w:val="007E0AF6"/>
    <w:rsid w:val="007E3419"/>
    <w:rsid w:val="007E53C0"/>
    <w:rsid w:val="007E559C"/>
    <w:rsid w:val="007E725A"/>
    <w:rsid w:val="007F041A"/>
    <w:rsid w:val="007F151F"/>
    <w:rsid w:val="007F6394"/>
    <w:rsid w:val="007F75C4"/>
    <w:rsid w:val="007F7DBC"/>
    <w:rsid w:val="00801682"/>
    <w:rsid w:val="00801793"/>
    <w:rsid w:val="00802195"/>
    <w:rsid w:val="008028E3"/>
    <w:rsid w:val="00804ABC"/>
    <w:rsid w:val="00806D26"/>
    <w:rsid w:val="0081359E"/>
    <w:rsid w:val="00821F1C"/>
    <w:rsid w:val="0082454A"/>
    <w:rsid w:val="0082559C"/>
    <w:rsid w:val="008316FE"/>
    <w:rsid w:val="00831CC9"/>
    <w:rsid w:val="00832413"/>
    <w:rsid w:val="00834483"/>
    <w:rsid w:val="008362F0"/>
    <w:rsid w:val="00840CC7"/>
    <w:rsid w:val="008411BE"/>
    <w:rsid w:val="00841794"/>
    <w:rsid w:val="008456C1"/>
    <w:rsid w:val="00845FB9"/>
    <w:rsid w:val="008460A8"/>
    <w:rsid w:val="00847F59"/>
    <w:rsid w:val="0085210C"/>
    <w:rsid w:val="00853230"/>
    <w:rsid w:val="00853ABF"/>
    <w:rsid w:val="00853F3D"/>
    <w:rsid w:val="00857BD8"/>
    <w:rsid w:val="008605F2"/>
    <w:rsid w:val="00863E15"/>
    <w:rsid w:val="00863FAE"/>
    <w:rsid w:val="00864773"/>
    <w:rsid w:val="00865FED"/>
    <w:rsid w:val="00866BA3"/>
    <w:rsid w:val="00874026"/>
    <w:rsid w:val="00874911"/>
    <w:rsid w:val="00874C93"/>
    <w:rsid w:val="008759B3"/>
    <w:rsid w:val="008816BD"/>
    <w:rsid w:val="00883B5C"/>
    <w:rsid w:val="00884DA6"/>
    <w:rsid w:val="008868C3"/>
    <w:rsid w:val="00886A43"/>
    <w:rsid w:val="0088706D"/>
    <w:rsid w:val="008878E2"/>
    <w:rsid w:val="00891364"/>
    <w:rsid w:val="008936A7"/>
    <w:rsid w:val="00893B4A"/>
    <w:rsid w:val="00895501"/>
    <w:rsid w:val="00895FB1"/>
    <w:rsid w:val="00896C15"/>
    <w:rsid w:val="008A170F"/>
    <w:rsid w:val="008A32B3"/>
    <w:rsid w:val="008A67CA"/>
    <w:rsid w:val="008A70DF"/>
    <w:rsid w:val="008A7CAD"/>
    <w:rsid w:val="008B0ABF"/>
    <w:rsid w:val="008B2C37"/>
    <w:rsid w:val="008B2D61"/>
    <w:rsid w:val="008B3303"/>
    <w:rsid w:val="008B5293"/>
    <w:rsid w:val="008B5541"/>
    <w:rsid w:val="008B5AA2"/>
    <w:rsid w:val="008C12B8"/>
    <w:rsid w:val="008C3449"/>
    <w:rsid w:val="008C467C"/>
    <w:rsid w:val="008D0CE6"/>
    <w:rsid w:val="008D15F8"/>
    <w:rsid w:val="008D2DE2"/>
    <w:rsid w:val="008D3E72"/>
    <w:rsid w:val="008D3FF7"/>
    <w:rsid w:val="008D44E8"/>
    <w:rsid w:val="008D5FC3"/>
    <w:rsid w:val="008E1EB5"/>
    <w:rsid w:val="008E21A3"/>
    <w:rsid w:val="008E671B"/>
    <w:rsid w:val="008E701C"/>
    <w:rsid w:val="008E7D10"/>
    <w:rsid w:val="008F030D"/>
    <w:rsid w:val="008F0333"/>
    <w:rsid w:val="008F0B72"/>
    <w:rsid w:val="008F3F20"/>
    <w:rsid w:val="008F402F"/>
    <w:rsid w:val="008F56F7"/>
    <w:rsid w:val="008F7905"/>
    <w:rsid w:val="00900470"/>
    <w:rsid w:val="00900AD4"/>
    <w:rsid w:val="0090272D"/>
    <w:rsid w:val="009034F5"/>
    <w:rsid w:val="00903B44"/>
    <w:rsid w:val="00904352"/>
    <w:rsid w:val="009049E1"/>
    <w:rsid w:val="00904D8F"/>
    <w:rsid w:val="00905BA6"/>
    <w:rsid w:val="00910F39"/>
    <w:rsid w:val="00912146"/>
    <w:rsid w:val="00912CBC"/>
    <w:rsid w:val="0091659C"/>
    <w:rsid w:val="0092044A"/>
    <w:rsid w:val="00921981"/>
    <w:rsid w:val="009221AC"/>
    <w:rsid w:val="00922282"/>
    <w:rsid w:val="00922A22"/>
    <w:rsid w:val="00922DAD"/>
    <w:rsid w:val="00922DE4"/>
    <w:rsid w:val="009231EF"/>
    <w:rsid w:val="0092775F"/>
    <w:rsid w:val="00927A6B"/>
    <w:rsid w:val="00930C4D"/>
    <w:rsid w:val="00932824"/>
    <w:rsid w:val="00932866"/>
    <w:rsid w:val="0093704A"/>
    <w:rsid w:val="00940606"/>
    <w:rsid w:val="00940C20"/>
    <w:rsid w:val="0094225B"/>
    <w:rsid w:val="00943D11"/>
    <w:rsid w:val="00946EDC"/>
    <w:rsid w:val="00947A2D"/>
    <w:rsid w:val="009510DC"/>
    <w:rsid w:val="0095184A"/>
    <w:rsid w:val="00953F32"/>
    <w:rsid w:val="009542BF"/>
    <w:rsid w:val="00954CDC"/>
    <w:rsid w:val="0095608D"/>
    <w:rsid w:val="00956D8E"/>
    <w:rsid w:val="0096190E"/>
    <w:rsid w:val="00961A9C"/>
    <w:rsid w:val="00963393"/>
    <w:rsid w:val="00965AAE"/>
    <w:rsid w:val="00966CAE"/>
    <w:rsid w:val="00967946"/>
    <w:rsid w:val="00970561"/>
    <w:rsid w:val="0097070C"/>
    <w:rsid w:val="00970A97"/>
    <w:rsid w:val="00970E2C"/>
    <w:rsid w:val="00975F18"/>
    <w:rsid w:val="0097693C"/>
    <w:rsid w:val="00982020"/>
    <w:rsid w:val="009843BE"/>
    <w:rsid w:val="009854A6"/>
    <w:rsid w:val="00985F18"/>
    <w:rsid w:val="00987C8C"/>
    <w:rsid w:val="0099069C"/>
    <w:rsid w:val="00990B43"/>
    <w:rsid w:val="009931C1"/>
    <w:rsid w:val="00994C9B"/>
    <w:rsid w:val="009950E6"/>
    <w:rsid w:val="009A0300"/>
    <w:rsid w:val="009A139A"/>
    <w:rsid w:val="009A14B3"/>
    <w:rsid w:val="009A298D"/>
    <w:rsid w:val="009A2DEB"/>
    <w:rsid w:val="009A3513"/>
    <w:rsid w:val="009A5DD9"/>
    <w:rsid w:val="009A5EEE"/>
    <w:rsid w:val="009B047E"/>
    <w:rsid w:val="009B09AF"/>
    <w:rsid w:val="009B2647"/>
    <w:rsid w:val="009B28F9"/>
    <w:rsid w:val="009B377E"/>
    <w:rsid w:val="009B445C"/>
    <w:rsid w:val="009B4CF9"/>
    <w:rsid w:val="009B4E37"/>
    <w:rsid w:val="009B4ED1"/>
    <w:rsid w:val="009B529E"/>
    <w:rsid w:val="009B7612"/>
    <w:rsid w:val="009C062E"/>
    <w:rsid w:val="009C0D53"/>
    <w:rsid w:val="009C0DDE"/>
    <w:rsid w:val="009C11E5"/>
    <w:rsid w:val="009C15C8"/>
    <w:rsid w:val="009C2922"/>
    <w:rsid w:val="009C3364"/>
    <w:rsid w:val="009C5A9F"/>
    <w:rsid w:val="009C66AE"/>
    <w:rsid w:val="009D1341"/>
    <w:rsid w:val="009D262A"/>
    <w:rsid w:val="009D3DD7"/>
    <w:rsid w:val="009D5279"/>
    <w:rsid w:val="009E21A9"/>
    <w:rsid w:val="009E3BA0"/>
    <w:rsid w:val="009E4ADC"/>
    <w:rsid w:val="009E5958"/>
    <w:rsid w:val="009F0700"/>
    <w:rsid w:val="009F0C66"/>
    <w:rsid w:val="009F0D12"/>
    <w:rsid w:val="009F17E1"/>
    <w:rsid w:val="009F2FF4"/>
    <w:rsid w:val="009F656D"/>
    <w:rsid w:val="009F67AA"/>
    <w:rsid w:val="009F785F"/>
    <w:rsid w:val="009F7E6B"/>
    <w:rsid w:val="009F7EB5"/>
    <w:rsid w:val="00A019F1"/>
    <w:rsid w:val="00A020AF"/>
    <w:rsid w:val="00A029B8"/>
    <w:rsid w:val="00A04452"/>
    <w:rsid w:val="00A04C7E"/>
    <w:rsid w:val="00A06AA5"/>
    <w:rsid w:val="00A06D67"/>
    <w:rsid w:val="00A075A7"/>
    <w:rsid w:val="00A07B03"/>
    <w:rsid w:val="00A11CAF"/>
    <w:rsid w:val="00A122CB"/>
    <w:rsid w:val="00A1266C"/>
    <w:rsid w:val="00A12B9E"/>
    <w:rsid w:val="00A13332"/>
    <w:rsid w:val="00A13AF5"/>
    <w:rsid w:val="00A13BF5"/>
    <w:rsid w:val="00A1436C"/>
    <w:rsid w:val="00A144A5"/>
    <w:rsid w:val="00A16E5F"/>
    <w:rsid w:val="00A20363"/>
    <w:rsid w:val="00A22A25"/>
    <w:rsid w:val="00A22E67"/>
    <w:rsid w:val="00A235AF"/>
    <w:rsid w:val="00A2591E"/>
    <w:rsid w:val="00A2628F"/>
    <w:rsid w:val="00A264A3"/>
    <w:rsid w:val="00A26540"/>
    <w:rsid w:val="00A2661B"/>
    <w:rsid w:val="00A3300E"/>
    <w:rsid w:val="00A36BBE"/>
    <w:rsid w:val="00A372C7"/>
    <w:rsid w:val="00A37A2C"/>
    <w:rsid w:val="00A37E24"/>
    <w:rsid w:val="00A400C8"/>
    <w:rsid w:val="00A40984"/>
    <w:rsid w:val="00A4216E"/>
    <w:rsid w:val="00A443EF"/>
    <w:rsid w:val="00A46B7F"/>
    <w:rsid w:val="00A47F0E"/>
    <w:rsid w:val="00A51C82"/>
    <w:rsid w:val="00A536D2"/>
    <w:rsid w:val="00A539CB"/>
    <w:rsid w:val="00A53DDD"/>
    <w:rsid w:val="00A54280"/>
    <w:rsid w:val="00A54850"/>
    <w:rsid w:val="00A556EA"/>
    <w:rsid w:val="00A55CEE"/>
    <w:rsid w:val="00A56D62"/>
    <w:rsid w:val="00A57AA1"/>
    <w:rsid w:val="00A57F69"/>
    <w:rsid w:val="00A6096A"/>
    <w:rsid w:val="00A63129"/>
    <w:rsid w:val="00A63BA6"/>
    <w:rsid w:val="00A67657"/>
    <w:rsid w:val="00A70BD0"/>
    <w:rsid w:val="00A70D4F"/>
    <w:rsid w:val="00A71F57"/>
    <w:rsid w:val="00A7224E"/>
    <w:rsid w:val="00A72E32"/>
    <w:rsid w:val="00A73371"/>
    <w:rsid w:val="00A74924"/>
    <w:rsid w:val="00A814AE"/>
    <w:rsid w:val="00A82FEB"/>
    <w:rsid w:val="00A838B2"/>
    <w:rsid w:val="00A839C6"/>
    <w:rsid w:val="00A8613C"/>
    <w:rsid w:val="00A8623E"/>
    <w:rsid w:val="00A863AC"/>
    <w:rsid w:val="00A8733F"/>
    <w:rsid w:val="00A87B50"/>
    <w:rsid w:val="00A92F2D"/>
    <w:rsid w:val="00A938FC"/>
    <w:rsid w:val="00A939EA"/>
    <w:rsid w:val="00A955CE"/>
    <w:rsid w:val="00A95A91"/>
    <w:rsid w:val="00A97CA5"/>
    <w:rsid w:val="00AA0327"/>
    <w:rsid w:val="00AA053D"/>
    <w:rsid w:val="00AA1628"/>
    <w:rsid w:val="00AA258A"/>
    <w:rsid w:val="00AA4E32"/>
    <w:rsid w:val="00AA5036"/>
    <w:rsid w:val="00AA5B78"/>
    <w:rsid w:val="00AA66B1"/>
    <w:rsid w:val="00AB02C8"/>
    <w:rsid w:val="00AB331B"/>
    <w:rsid w:val="00AB3960"/>
    <w:rsid w:val="00AB4096"/>
    <w:rsid w:val="00AB5EAE"/>
    <w:rsid w:val="00AB5EFD"/>
    <w:rsid w:val="00AB6D35"/>
    <w:rsid w:val="00AB7C94"/>
    <w:rsid w:val="00AC0427"/>
    <w:rsid w:val="00AC19B0"/>
    <w:rsid w:val="00AC23EF"/>
    <w:rsid w:val="00AC34B0"/>
    <w:rsid w:val="00AC396F"/>
    <w:rsid w:val="00AC4583"/>
    <w:rsid w:val="00AC49D8"/>
    <w:rsid w:val="00AC50DE"/>
    <w:rsid w:val="00AC5196"/>
    <w:rsid w:val="00AC52BC"/>
    <w:rsid w:val="00AC754C"/>
    <w:rsid w:val="00AC785E"/>
    <w:rsid w:val="00AD2589"/>
    <w:rsid w:val="00AD2A72"/>
    <w:rsid w:val="00AD3111"/>
    <w:rsid w:val="00AD56FB"/>
    <w:rsid w:val="00AE086D"/>
    <w:rsid w:val="00AE14FA"/>
    <w:rsid w:val="00AE22EE"/>
    <w:rsid w:val="00AE2427"/>
    <w:rsid w:val="00AE5D7E"/>
    <w:rsid w:val="00AF439E"/>
    <w:rsid w:val="00AF452A"/>
    <w:rsid w:val="00AF4A28"/>
    <w:rsid w:val="00AF6034"/>
    <w:rsid w:val="00AF6A08"/>
    <w:rsid w:val="00B01470"/>
    <w:rsid w:val="00B01F62"/>
    <w:rsid w:val="00B043A7"/>
    <w:rsid w:val="00B07B43"/>
    <w:rsid w:val="00B07C74"/>
    <w:rsid w:val="00B07CD5"/>
    <w:rsid w:val="00B114DF"/>
    <w:rsid w:val="00B120A3"/>
    <w:rsid w:val="00B12B69"/>
    <w:rsid w:val="00B14512"/>
    <w:rsid w:val="00B20C67"/>
    <w:rsid w:val="00B2185F"/>
    <w:rsid w:val="00B21B10"/>
    <w:rsid w:val="00B221FF"/>
    <w:rsid w:val="00B247B3"/>
    <w:rsid w:val="00B2552D"/>
    <w:rsid w:val="00B25EA8"/>
    <w:rsid w:val="00B265D2"/>
    <w:rsid w:val="00B267EE"/>
    <w:rsid w:val="00B30FFA"/>
    <w:rsid w:val="00B313F7"/>
    <w:rsid w:val="00B34CC7"/>
    <w:rsid w:val="00B35CDF"/>
    <w:rsid w:val="00B3647C"/>
    <w:rsid w:val="00B366B4"/>
    <w:rsid w:val="00B3797D"/>
    <w:rsid w:val="00B37A85"/>
    <w:rsid w:val="00B403AF"/>
    <w:rsid w:val="00B40474"/>
    <w:rsid w:val="00B40F11"/>
    <w:rsid w:val="00B411CF"/>
    <w:rsid w:val="00B42A6A"/>
    <w:rsid w:val="00B42C8E"/>
    <w:rsid w:val="00B44E32"/>
    <w:rsid w:val="00B51F41"/>
    <w:rsid w:val="00B575BC"/>
    <w:rsid w:val="00B60168"/>
    <w:rsid w:val="00B6024C"/>
    <w:rsid w:val="00B62BB4"/>
    <w:rsid w:val="00B63BBA"/>
    <w:rsid w:val="00B65071"/>
    <w:rsid w:val="00B65B47"/>
    <w:rsid w:val="00B674E9"/>
    <w:rsid w:val="00B72893"/>
    <w:rsid w:val="00B7381D"/>
    <w:rsid w:val="00B739DC"/>
    <w:rsid w:val="00B7748B"/>
    <w:rsid w:val="00B810E4"/>
    <w:rsid w:val="00B815DB"/>
    <w:rsid w:val="00B827E6"/>
    <w:rsid w:val="00B83862"/>
    <w:rsid w:val="00B85929"/>
    <w:rsid w:val="00B869F1"/>
    <w:rsid w:val="00B86D6E"/>
    <w:rsid w:val="00B91111"/>
    <w:rsid w:val="00B91EEC"/>
    <w:rsid w:val="00B94090"/>
    <w:rsid w:val="00B94DB5"/>
    <w:rsid w:val="00B95D7B"/>
    <w:rsid w:val="00B97632"/>
    <w:rsid w:val="00BA13DB"/>
    <w:rsid w:val="00BA49ED"/>
    <w:rsid w:val="00BA7321"/>
    <w:rsid w:val="00BA7AA6"/>
    <w:rsid w:val="00BB2CB7"/>
    <w:rsid w:val="00BB4AA1"/>
    <w:rsid w:val="00BB74D4"/>
    <w:rsid w:val="00BC40FF"/>
    <w:rsid w:val="00BC477B"/>
    <w:rsid w:val="00BC49D4"/>
    <w:rsid w:val="00BC584B"/>
    <w:rsid w:val="00BC7FE9"/>
    <w:rsid w:val="00BD130F"/>
    <w:rsid w:val="00BD2EC2"/>
    <w:rsid w:val="00BD395D"/>
    <w:rsid w:val="00BD5C20"/>
    <w:rsid w:val="00BD743A"/>
    <w:rsid w:val="00BD7EE9"/>
    <w:rsid w:val="00BE0666"/>
    <w:rsid w:val="00BE65D3"/>
    <w:rsid w:val="00BE6B63"/>
    <w:rsid w:val="00BF0276"/>
    <w:rsid w:val="00BF0F99"/>
    <w:rsid w:val="00BF14D8"/>
    <w:rsid w:val="00BF1F51"/>
    <w:rsid w:val="00BF2FE9"/>
    <w:rsid w:val="00BF3FFF"/>
    <w:rsid w:val="00BF5FB4"/>
    <w:rsid w:val="00C002D1"/>
    <w:rsid w:val="00C02F3F"/>
    <w:rsid w:val="00C03D30"/>
    <w:rsid w:val="00C04D2C"/>
    <w:rsid w:val="00C069F1"/>
    <w:rsid w:val="00C06BD4"/>
    <w:rsid w:val="00C07C49"/>
    <w:rsid w:val="00C07FC4"/>
    <w:rsid w:val="00C10891"/>
    <w:rsid w:val="00C12216"/>
    <w:rsid w:val="00C12551"/>
    <w:rsid w:val="00C22672"/>
    <w:rsid w:val="00C2282F"/>
    <w:rsid w:val="00C22C6A"/>
    <w:rsid w:val="00C2311C"/>
    <w:rsid w:val="00C234BF"/>
    <w:rsid w:val="00C24D18"/>
    <w:rsid w:val="00C25E9E"/>
    <w:rsid w:val="00C276F1"/>
    <w:rsid w:val="00C2790F"/>
    <w:rsid w:val="00C3012D"/>
    <w:rsid w:val="00C31475"/>
    <w:rsid w:val="00C345E4"/>
    <w:rsid w:val="00C36D67"/>
    <w:rsid w:val="00C413FC"/>
    <w:rsid w:val="00C44A59"/>
    <w:rsid w:val="00C462CE"/>
    <w:rsid w:val="00C4675F"/>
    <w:rsid w:val="00C50D42"/>
    <w:rsid w:val="00C51622"/>
    <w:rsid w:val="00C54EFC"/>
    <w:rsid w:val="00C54F59"/>
    <w:rsid w:val="00C55319"/>
    <w:rsid w:val="00C57CE8"/>
    <w:rsid w:val="00C602AA"/>
    <w:rsid w:val="00C60881"/>
    <w:rsid w:val="00C61053"/>
    <w:rsid w:val="00C62AC5"/>
    <w:rsid w:val="00C633AF"/>
    <w:rsid w:val="00C67118"/>
    <w:rsid w:val="00C7287B"/>
    <w:rsid w:val="00C745E9"/>
    <w:rsid w:val="00C768EF"/>
    <w:rsid w:val="00C8037D"/>
    <w:rsid w:val="00C82938"/>
    <w:rsid w:val="00C84410"/>
    <w:rsid w:val="00C85C94"/>
    <w:rsid w:val="00C87002"/>
    <w:rsid w:val="00C879D5"/>
    <w:rsid w:val="00C92847"/>
    <w:rsid w:val="00C92E4F"/>
    <w:rsid w:val="00C93214"/>
    <w:rsid w:val="00C9447F"/>
    <w:rsid w:val="00C94B0E"/>
    <w:rsid w:val="00C97FAC"/>
    <w:rsid w:val="00CA4C17"/>
    <w:rsid w:val="00CA4DA1"/>
    <w:rsid w:val="00CA5C6C"/>
    <w:rsid w:val="00CB0675"/>
    <w:rsid w:val="00CB3F2A"/>
    <w:rsid w:val="00CB5C44"/>
    <w:rsid w:val="00CB6448"/>
    <w:rsid w:val="00CC4E28"/>
    <w:rsid w:val="00CC5964"/>
    <w:rsid w:val="00CC7EA3"/>
    <w:rsid w:val="00CD2036"/>
    <w:rsid w:val="00CD2FBE"/>
    <w:rsid w:val="00CD423B"/>
    <w:rsid w:val="00CD51FC"/>
    <w:rsid w:val="00CE0F67"/>
    <w:rsid w:val="00CE1A57"/>
    <w:rsid w:val="00CE220C"/>
    <w:rsid w:val="00CE2643"/>
    <w:rsid w:val="00CE352B"/>
    <w:rsid w:val="00CE4CA9"/>
    <w:rsid w:val="00CE640A"/>
    <w:rsid w:val="00CE68F6"/>
    <w:rsid w:val="00CE7690"/>
    <w:rsid w:val="00CE7879"/>
    <w:rsid w:val="00CF12EE"/>
    <w:rsid w:val="00CF1C82"/>
    <w:rsid w:val="00CF222F"/>
    <w:rsid w:val="00CF29B7"/>
    <w:rsid w:val="00CF3788"/>
    <w:rsid w:val="00CF3BC3"/>
    <w:rsid w:val="00CF4A5F"/>
    <w:rsid w:val="00CF56F4"/>
    <w:rsid w:val="00CF581D"/>
    <w:rsid w:val="00CF5A80"/>
    <w:rsid w:val="00CF5C31"/>
    <w:rsid w:val="00CF66DF"/>
    <w:rsid w:val="00CF67BF"/>
    <w:rsid w:val="00CF6C9C"/>
    <w:rsid w:val="00CF6EA8"/>
    <w:rsid w:val="00D0046B"/>
    <w:rsid w:val="00D008A9"/>
    <w:rsid w:val="00D017FC"/>
    <w:rsid w:val="00D025EE"/>
    <w:rsid w:val="00D02A42"/>
    <w:rsid w:val="00D02B43"/>
    <w:rsid w:val="00D02DC6"/>
    <w:rsid w:val="00D02E6F"/>
    <w:rsid w:val="00D07A3B"/>
    <w:rsid w:val="00D07DB3"/>
    <w:rsid w:val="00D10504"/>
    <w:rsid w:val="00D11509"/>
    <w:rsid w:val="00D119A2"/>
    <w:rsid w:val="00D141E6"/>
    <w:rsid w:val="00D144C9"/>
    <w:rsid w:val="00D16FA4"/>
    <w:rsid w:val="00D20914"/>
    <w:rsid w:val="00D2224C"/>
    <w:rsid w:val="00D2343E"/>
    <w:rsid w:val="00D237EF"/>
    <w:rsid w:val="00D24389"/>
    <w:rsid w:val="00D24483"/>
    <w:rsid w:val="00D24B20"/>
    <w:rsid w:val="00D279DB"/>
    <w:rsid w:val="00D338B2"/>
    <w:rsid w:val="00D33B0B"/>
    <w:rsid w:val="00D34F42"/>
    <w:rsid w:val="00D35C18"/>
    <w:rsid w:val="00D36037"/>
    <w:rsid w:val="00D379D8"/>
    <w:rsid w:val="00D439C3"/>
    <w:rsid w:val="00D44149"/>
    <w:rsid w:val="00D443AF"/>
    <w:rsid w:val="00D45586"/>
    <w:rsid w:val="00D515BA"/>
    <w:rsid w:val="00D52112"/>
    <w:rsid w:val="00D52F41"/>
    <w:rsid w:val="00D53963"/>
    <w:rsid w:val="00D53C56"/>
    <w:rsid w:val="00D53FA5"/>
    <w:rsid w:val="00D54403"/>
    <w:rsid w:val="00D6081C"/>
    <w:rsid w:val="00D60851"/>
    <w:rsid w:val="00D611FD"/>
    <w:rsid w:val="00D65D23"/>
    <w:rsid w:val="00D6629D"/>
    <w:rsid w:val="00D670E8"/>
    <w:rsid w:val="00D71FC8"/>
    <w:rsid w:val="00D73655"/>
    <w:rsid w:val="00D76A32"/>
    <w:rsid w:val="00D80007"/>
    <w:rsid w:val="00D80D44"/>
    <w:rsid w:val="00D824A1"/>
    <w:rsid w:val="00D840E8"/>
    <w:rsid w:val="00D86EF2"/>
    <w:rsid w:val="00D87923"/>
    <w:rsid w:val="00D87E4D"/>
    <w:rsid w:val="00D90048"/>
    <w:rsid w:val="00D90BAA"/>
    <w:rsid w:val="00D928E9"/>
    <w:rsid w:val="00D94FBA"/>
    <w:rsid w:val="00DA10A2"/>
    <w:rsid w:val="00DA16FC"/>
    <w:rsid w:val="00DA2133"/>
    <w:rsid w:val="00DA42B7"/>
    <w:rsid w:val="00DA715E"/>
    <w:rsid w:val="00DB179D"/>
    <w:rsid w:val="00DB1853"/>
    <w:rsid w:val="00DB2892"/>
    <w:rsid w:val="00DB3D07"/>
    <w:rsid w:val="00DB67E6"/>
    <w:rsid w:val="00DB7274"/>
    <w:rsid w:val="00DB733A"/>
    <w:rsid w:val="00DB7A9C"/>
    <w:rsid w:val="00DC0E36"/>
    <w:rsid w:val="00DC18CA"/>
    <w:rsid w:val="00DC3300"/>
    <w:rsid w:val="00DC58DA"/>
    <w:rsid w:val="00DC6435"/>
    <w:rsid w:val="00DD0A04"/>
    <w:rsid w:val="00DD1AA1"/>
    <w:rsid w:val="00DD20A7"/>
    <w:rsid w:val="00DD5E81"/>
    <w:rsid w:val="00DD6481"/>
    <w:rsid w:val="00DD6747"/>
    <w:rsid w:val="00DD73CA"/>
    <w:rsid w:val="00DE4FFE"/>
    <w:rsid w:val="00DE6124"/>
    <w:rsid w:val="00DE6DB7"/>
    <w:rsid w:val="00DE703B"/>
    <w:rsid w:val="00DE71AA"/>
    <w:rsid w:val="00DE7F33"/>
    <w:rsid w:val="00DF2E92"/>
    <w:rsid w:val="00DF3456"/>
    <w:rsid w:val="00DF4627"/>
    <w:rsid w:val="00DF47AF"/>
    <w:rsid w:val="00DF7029"/>
    <w:rsid w:val="00E00F49"/>
    <w:rsid w:val="00E01641"/>
    <w:rsid w:val="00E040D6"/>
    <w:rsid w:val="00E041E0"/>
    <w:rsid w:val="00E04262"/>
    <w:rsid w:val="00E0428A"/>
    <w:rsid w:val="00E048D1"/>
    <w:rsid w:val="00E04A22"/>
    <w:rsid w:val="00E053D6"/>
    <w:rsid w:val="00E07795"/>
    <w:rsid w:val="00E10247"/>
    <w:rsid w:val="00E10340"/>
    <w:rsid w:val="00E122E1"/>
    <w:rsid w:val="00E13BBD"/>
    <w:rsid w:val="00E1468F"/>
    <w:rsid w:val="00E152CC"/>
    <w:rsid w:val="00E1644E"/>
    <w:rsid w:val="00E17DE9"/>
    <w:rsid w:val="00E2028F"/>
    <w:rsid w:val="00E20A17"/>
    <w:rsid w:val="00E20E09"/>
    <w:rsid w:val="00E227E8"/>
    <w:rsid w:val="00E22AD0"/>
    <w:rsid w:val="00E263D6"/>
    <w:rsid w:val="00E277BC"/>
    <w:rsid w:val="00E27D3F"/>
    <w:rsid w:val="00E304E8"/>
    <w:rsid w:val="00E3149C"/>
    <w:rsid w:val="00E32361"/>
    <w:rsid w:val="00E32A2E"/>
    <w:rsid w:val="00E35825"/>
    <w:rsid w:val="00E35C5D"/>
    <w:rsid w:val="00E37B14"/>
    <w:rsid w:val="00E37BEE"/>
    <w:rsid w:val="00E37EDB"/>
    <w:rsid w:val="00E41AD1"/>
    <w:rsid w:val="00E44D74"/>
    <w:rsid w:val="00E461D4"/>
    <w:rsid w:val="00E501E0"/>
    <w:rsid w:val="00E511AA"/>
    <w:rsid w:val="00E529E9"/>
    <w:rsid w:val="00E5328D"/>
    <w:rsid w:val="00E5331B"/>
    <w:rsid w:val="00E536C2"/>
    <w:rsid w:val="00E540BB"/>
    <w:rsid w:val="00E55806"/>
    <w:rsid w:val="00E56199"/>
    <w:rsid w:val="00E561BD"/>
    <w:rsid w:val="00E674E2"/>
    <w:rsid w:val="00E73123"/>
    <w:rsid w:val="00E73253"/>
    <w:rsid w:val="00E7380D"/>
    <w:rsid w:val="00E7593F"/>
    <w:rsid w:val="00E76013"/>
    <w:rsid w:val="00E8011E"/>
    <w:rsid w:val="00E80783"/>
    <w:rsid w:val="00E80B80"/>
    <w:rsid w:val="00E80DF4"/>
    <w:rsid w:val="00E817FE"/>
    <w:rsid w:val="00E81CA6"/>
    <w:rsid w:val="00E82164"/>
    <w:rsid w:val="00E86DC2"/>
    <w:rsid w:val="00E86DFA"/>
    <w:rsid w:val="00E8748D"/>
    <w:rsid w:val="00E87EC9"/>
    <w:rsid w:val="00E900E1"/>
    <w:rsid w:val="00E9139F"/>
    <w:rsid w:val="00E9153A"/>
    <w:rsid w:val="00E91E8F"/>
    <w:rsid w:val="00E92EB4"/>
    <w:rsid w:val="00E93BC6"/>
    <w:rsid w:val="00E96436"/>
    <w:rsid w:val="00EA10A0"/>
    <w:rsid w:val="00EA3A7F"/>
    <w:rsid w:val="00EA5A43"/>
    <w:rsid w:val="00EA6198"/>
    <w:rsid w:val="00EA6603"/>
    <w:rsid w:val="00EA6C10"/>
    <w:rsid w:val="00EA6FF3"/>
    <w:rsid w:val="00EA7A26"/>
    <w:rsid w:val="00EB079D"/>
    <w:rsid w:val="00EB0DA4"/>
    <w:rsid w:val="00EB18D8"/>
    <w:rsid w:val="00EB26B1"/>
    <w:rsid w:val="00EB4AB9"/>
    <w:rsid w:val="00EC26B1"/>
    <w:rsid w:val="00EC2ECC"/>
    <w:rsid w:val="00EC368E"/>
    <w:rsid w:val="00EC51F2"/>
    <w:rsid w:val="00EC5894"/>
    <w:rsid w:val="00EC59D5"/>
    <w:rsid w:val="00EC6095"/>
    <w:rsid w:val="00EC64C3"/>
    <w:rsid w:val="00EC6D38"/>
    <w:rsid w:val="00EC706E"/>
    <w:rsid w:val="00ED0AEA"/>
    <w:rsid w:val="00ED14C9"/>
    <w:rsid w:val="00ED2633"/>
    <w:rsid w:val="00ED2B55"/>
    <w:rsid w:val="00ED338B"/>
    <w:rsid w:val="00ED3D9C"/>
    <w:rsid w:val="00ED684C"/>
    <w:rsid w:val="00EE3593"/>
    <w:rsid w:val="00EE442E"/>
    <w:rsid w:val="00EE4E59"/>
    <w:rsid w:val="00EE5365"/>
    <w:rsid w:val="00EE541B"/>
    <w:rsid w:val="00EE6449"/>
    <w:rsid w:val="00EE648A"/>
    <w:rsid w:val="00EE6F2A"/>
    <w:rsid w:val="00EF099B"/>
    <w:rsid w:val="00EF1A70"/>
    <w:rsid w:val="00EF2B20"/>
    <w:rsid w:val="00EF32AA"/>
    <w:rsid w:val="00EF39D3"/>
    <w:rsid w:val="00EF3F66"/>
    <w:rsid w:val="00EF589E"/>
    <w:rsid w:val="00EF5AD9"/>
    <w:rsid w:val="00F011D6"/>
    <w:rsid w:val="00F018BB"/>
    <w:rsid w:val="00F02409"/>
    <w:rsid w:val="00F04FD1"/>
    <w:rsid w:val="00F0721F"/>
    <w:rsid w:val="00F144EF"/>
    <w:rsid w:val="00F14B1A"/>
    <w:rsid w:val="00F15BE0"/>
    <w:rsid w:val="00F1763E"/>
    <w:rsid w:val="00F21F04"/>
    <w:rsid w:val="00F244F3"/>
    <w:rsid w:val="00F256B3"/>
    <w:rsid w:val="00F276A3"/>
    <w:rsid w:val="00F302AD"/>
    <w:rsid w:val="00F320CD"/>
    <w:rsid w:val="00F322BC"/>
    <w:rsid w:val="00F33D88"/>
    <w:rsid w:val="00F33DDD"/>
    <w:rsid w:val="00F35C34"/>
    <w:rsid w:val="00F366BA"/>
    <w:rsid w:val="00F3682F"/>
    <w:rsid w:val="00F423EB"/>
    <w:rsid w:val="00F52CAF"/>
    <w:rsid w:val="00F53372"/>
    <w:rsid w:val="00F53EBA"/>
    <w:rsid w:val="00F544F3"/>
    <w:rsid w:val="00F549D1"/>
    <w:rsid w:val="00F55704"/>
    <w:rsid w:val="00F56A9F"/>
    <w:rsid w:val="00F56FD2"/>
    <w:rsid w:val="00F60992"/>
    <w:rsid w:val="00F61D50"/>
    <w:rsid w:val="00F65716"/>
    <w:rsid w:val="00F66377"/>
    <w:rsid w:val="00F671A3"/>
    <w:rsid w:val="00F72378"/>
    <w:rsid w:val="00F7336C"/>
    <w:rsid w:val="00F76163"/>
    <w:rsid w:val="00F76294"/>
    <w:rsid w:val="00F76740"/>
    <w:rsid w:val="00F7734C"/>
    <w:rsid w:val="00F7739B"/>
    <w:rsid w:val="00F77791"/>
    <w:rsid w:val="00F81183"/>
    <w:rsid w:val="00F83DE1"/>
    <w:rsid w:val="00F85737"/>
    <w:rsid w:val="00F85970"/>
    <w:rsid w:val="00F87AD3"/>
    <w:rsid w:val="00F9038B"/>
    <w:rsid w:val="00F91A41"/>
    <w:rsid w:val="00F91BA9"/>
    <w:rsid w:val="00F93AF6"/>
    <w:rsid w:val="00F94562"/>
    <w:rsid w:val="00F94E6B"/>
    <w:rsid w:val="00F9753A"/>
    <w:rsid w:val="00FA1293"/>
    <w:rsid w:val="00FA187C"/>
    <w:rsid w:val="00FA26D6"/>
    <w:rsid w:val="00FA3CB9"/>
    <w:rsid w:val="00FA48F6"/>
    <w:rsid w:val="00FA54A9"/>
    <w:rsid w:val="00FA64C9"/>
    <w:rsid w:val="00FA6C27"/>
    <w:rsid w:val="00FB03EF"/>
    <w:rsid w:val="00FB070B"/>
    <w:rsid w:val="00FB0807"/>
    <w:rsid w:val="00FB14E0"/>
    <w:rsid w:val="00FB194F"/>
    <w:rsid w:val="00FB1DA9"/>
    <w:rsid w:val="00FB277C"/>
    <w:rsid w:val="00FB3FB2"/>
    <w:rsid w:val="00FB43EB"/>
    <w:rsid w:val="00FB620A"/>
    <w:rsid w:val="00FB706D"/>
    <w:rsid w:val="00FC0886"/>
    <w:rsid w:val="00FC1DC4"/>
    <w:rsid w:val="00FC38F6"/>
    <w:rsid w:val="00FC3EF6"/>
    <w:rsid w:val="00FC4199"/>
    <w:rsid w:val="00FC6B4B"/>
    <w:rsid w:val="00FC717F"/>
    <w:rsid w:val="00FC7659"/>
    <w:rsid w:val="00FC77DE"/>
    <w:rsid w:val="00FD007E"/>
    <w:rsid w:val="00FD01F0"/>
    <w:rsid w:val="00FD03EE"/>
    <w:rsid w:val="00FD4342"/>
    <w:rsid w:val="00FD58CE"/>
    <w:rsid w:val="00FD6C17"/>
    <w:rsid w:val="00FD7024"/>
    <w:rsid w:val="00FD704E"/>
    <w:rsid w:val="00FE0059"/>
    <w:rsid w:val="00FE0393"/>
    <w:rsid w:val="00FE07D1"/>
    <w:rsid w:val="00FE0EC2"/>
    <w:rsid w:val="00FE3069"/>
    <w:rsid w:val="00FE4279"/>
    <w:rsid w:val="00FF2BCF"/>
    <w:rsid w:val="00FF47AA"/>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7C65726A-7A6E-4762-8071-29365CDD9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5"/>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B277C"/>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FB277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7">
    <w:name w:val="heading 7"/>
    <w:basedOn w:val="Normal"/>
    <w:next w:val="Normal"/>
    <w:link w:val="Heading7Char"/>
    <w:uiPriority w:val="99"/>
    <w:qFormat/>
    <w:rsid w:val="00FB277C"/>
    <w:pPr>
      <w:keepNext/>
      <w:keepLines/>
      <w:numPr>
        <w:ilvl w:val="6"/>
        <w:numId w:val="15"/>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FB277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FB277C"/>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D377E"/>
    <w:rPr>
      <w:sz w:val="16"/>
    </w:rPr>
  </w:style>
  <w:style w:type="paragraph" w:styleId="CommentText">
    <w:name w:val="annotation text"/>
    <w:basedOn w:val="Normal"/>
    <w:link w:val="CommentTextChar"/>
    <w:uiPriority w:val="99"/>
    <w:rsid w:val="003D377E"/>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3D377E"/>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33457868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1019</TotalTime>
  <Pages>1</Pages>
  <Words>1211</Words>
  <Characters>6907</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Pierpaolo Vallese</cp:lastModifiedBy>
  <cp:revision>518</cp:revision>
  <dcterms:created xsi:type="dcterms:W3CDTF">2022-04-25T17:38:00Z</dcterms:created>
  <dcterms:modified xsi:type="dcterms:W3CDTF">2023-04-09T13:13:00Z</dcterms:modified>
</cp:coreProperties>
</file>